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21" w:rsidRDefault="009F12C2" w:rsidP="00C1092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Ecosystem Carbon </w:t>
      </w:r>
      <w:r w:rsidR="005744BC">
        <w:rPr>
          <w:rFonts w:ascii="Times New Roman" w:hAnsi="Times New Roman" w:cs="Times New Roman"/>
          <w:b/>
          <w:sz w:val="24"/>
          <w:szCs w:val="24"/>
        </w:rPr>
        <w:t>Sustainability</w:t>
      </w:r>
      <w:r>
        <w:rPr>
          <w:rFonts w:ascii="Times New Roman" w:hAnsi="Times New Roman" w:cs="Times New Roman"/>
          <w:b/>
          <w:sz w:val="24"/>
          <w:szCs w:val="24"/>
        </w:rPr>
        <w:t xml:space="preserve"> in Dry Land Of Punjab, </w:t>
      </w:r>
      <w:r w:rsidR="005744BC">
        <w:rPr>
          <w:rFonts w:ascii="Times New Roman" w:hAnsi="Times New Roman" w:cs="Times New Roman"/>
          <w:b/>
          <w:sz w:val="24"/>
          <w:szCs w:val="24"/>
        </w:rPr>
        <w:t>Pakistan</w:t>
      </w:r>
    </w:p>
    <w:p w:rsidR="0019063E" w:rsidRDefault="00E653BF" w:rsidP="00C10921">
      <w:pPr>
        <w:spacing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Asma</w:t>
      </w:r>
      <w:proofErr w:type="spellEnd"/>
      <w:r w:rsidRPr="0019063E">
        <w:rPr>
          <w:rFonts w:ascii="Times New Roman" w:eastAsia="Times New Roman" w:hAnsi="Times New Roman" w:cs="Times New Roman"/>
          <w:color w:val="000000"/>
          <w:sz w:val="24"/>
          <w:szCs w:val="24"/>
        </w:rPr>
        <w:t xml:space="preserve"> </w:t>
      </w:r>
      <w:r w:rsidR="0019063E" w:rsidRPr="0019063E">
        <w:rPr>
          <w:rFonts w:ascii="Times New Roman" w:eastAsia="Times New Roman" w:hAnsi="Times New Roman" w:cs="Times New Roman"/>
          <w:color w:val="000000"/>
          <w:sz w:val="24"/>
          <w:szCs w:val="24"/>
        </w:rPr>
        <w:t>Hassan</w:t>
      </w:r>
      <w:r w:rsidR="0089077F" w:rsidRPr="0089077F">
        <w:rPr>
          <w:rFonts w:ascii="Times New Roman" w:eastAsia="Times New Roman" w:hAnsi="Times New Roman" w:cs="Times New Roman"/>
          <w:color w:val="000000"/>
          <w:sz w:val="24"/>
          <w:szCs w:val="24"/>
          <w:vertAlign w:val="superscript"/>
        </w:rPr>
        <w:t>*</w:t>
      </w:r>
      <w:r w:rsidR="0089077F">
        <w:rPr>
          <w:rFonts w:ascii="Times New Roman" w:eastAsia="Times New Roman" w:hAnsi="Times New Roman" w:cs="Times New Roman"/>
          <w:color w:val="000000"/>
          <w:sz w:val="24"/>
          <w:szCs w:val="24"/>
          <w:vertAlign w:val="superscript"/>
        </w:rPr>
        <w:t>1</w:t>
      </w:r>
      <w:r w:rsidR="0019063E" w:rsidRPr="0019063E">
        <w:rPr>
          <w:rFonts w:ascii="Times New Roman" w:eastAsia="Times New Roman" w:hAnsi="Times New Roman" w:cs="Times New Roman"/>
          <w:color w:val="000000"/>
          <w:sz w:val="24"/>
          <w:szCs w:val="24"/>
        </w:rPr>
        <w:t xml:space="preserve">, </w:t>
      </w:r>
      <w:proofErr w:type="spellStart"/>
      <w:r w:rsidR="009F12C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atten</w:t>
      </w:r>
      <w:proofErr w:type="spellEnd"/>
      <w:r w:rsidR="00FD537A">
        <w:rPr>
          <w:rFonts w:ascii="Times New Roman" w:eastAsia="Times New Roman" w:hAnsi="Times New Roman" w:cs="Times New Roman"/>
          <w:color w:val="000000"/>
          <w:sz w:val="24"/>
          <w:szCs w:val="24"/>
        </w:rPr>
        <w:t xml:space="preserve"> Lal</w:t>
      </w:r>
      <w:r w:rsidR="0089077F" w:rsidRPr="0089077F">
        <w:rPr>
          <w:rFonts w:ascii="Times New Roman" w:eastAsia="Times New Roman" w:hAnsi="Times New Roman" w:cs="Times New Roman"/>
          <w:color w:val="000000"/>
          <w:sz w:val="24"/>
          <w:szCs w:val="24"/>
          <w:vertAlign w:val="superscript"/>
        </w:rPr>
        <w:t>2</w:t>
      </w:r>
      <w:r w:rsidR="0089077F">
        <w:rPr>
          <w:rFonts w:ascii="Times New Roman" w:eastAsia="Times New Roman" w:hAnsi="Times New Roman" w:cs="Times New Roman"/>
          <w:color w:val="000000"/>
          <w:sz w:val="24"/>
          <w:szCs w:val="24"/>
        </w:rPr>
        <w:t xml:space="preserve"> </w:t>
      </w:r>
      <w:r w:rsidR="00FD537A">
        <w:rPr>
          <w:rFonts w:ascii="Times New Roman" w:eastAsia="Times New Roman" w:hAnsi="Times New Roman" w:cs="Times New Roman"/>
          <w:color w:val="000000"/>
          <w:sz w:val="24"/>
          <w:szCs w:val="24"/>
        </w:rPr>
        <w:t xml:space="preserve">and </w:t>
      </w:r>
      <w:proofErr w:type="spellStart"/>
      <w:r w:rsidR="00FD537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hahzada</w:t>
      </w:r>
      <w:proofErr w:type="spellEnd"/>
      <w:r w:rsidR="00FD537A">
        <w:rPr>
          <w:rFonts w:ascii="Times New Roman" w:eastAsia="Times New Roman" w:hAnsi="Times New Roman" w:cs="Times New Roman"/>
          <w:color w:val="000000"/>
          <w:sz w:val="24"/>
          <w:szCs w:val="24"/>
        </w:rPr>
        <w:t xml:space="preserve"> </w:t>
      </w:r>
      <w:proofErr w:type="spellStart"/>
      <w:r w:rsidR="00FD537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ohail</w:t>
      </w:r>
      <w:proofErr w:type="spellEnd"/>
      <w:r>
        <w:rPr>
          <w:rFonts w:ascii="Times New Roman" w:eastAsia="Times New Roman" w:hAnsi="Times New Roman" w:cs="Times New Roman"/>
          <w:color w:val="000000"/>
          <w:sz w:val="24"/>
          <w:szCs w:val="24"/>
        </w:rPr>
        <w:t xml:space="preserve"> </w:t>
      </w:r>
      <w:r w:rsidR="00FD537A" w:rsidRPr="0019063E">
        <w:rPr>
          <w:rFonts w:ascii="Times New Roman" w:eastAsia="Times New Roman" w:hAnsi="Times New Roman" w:cs="Times New Roman"/>
          <w:color w:val="000000"/>
          <w:sz w:val="24"/>
          <w:szCs w:val="24"/>
        </w:rPr>
        <w:t>Ijaz</w:t>
      </w:r>
      <w:r w:rsidR="0089077F">
        <w:rPr>
          <w:rFonts w:ascii="Times New Roman" w:eastAsia="Times New Roman" w:hAnsi="Times New Roman" w:cs="Times New Roman"/>
          <w:color w:val="000000"/>
          <w:sz w:val="24"/>
          <w:szCs w:val="24"/>
          <w:vertAlign w:val="superscript"/>
        </w:rPr>
        <w:t>3</w:t>
      </w:r>
      <w:r w:rsidR="00FD537A" w:rsidRPr="0019063E">
        <w:rPr>
          <w:rFonts w:ascii="Times New Roman" w:eastAsia="Times New Roman" w:hAnsi="Times New Roman" w:cs="Times New Roman"/>
          <w:color w:val="000000"/>
          <w:sz w:val="24"/>
          <w:szCs w:val="24"/>
        </w:rPr>
        <w:t xml:space="preserve"> </w:t>
      </w:r>
      <w:r w:rsidR="00FD537A">
        <w:rPr>
          <w:rFonts w:ascii="Times New Roman" w:eastAsia="Times New Roman" w:hAnsi="Times New Roman" w:cs="Times New Roman"/>
          <w:color w:val="000000"/>
          <w:sz w:val="24"/>
          <w:szCs w:val="24"/>
        </w:rPr>
        <w:t xml:space="preserve"> </w:t>
      </w:r>
    </w:p>
    <w:p w:rsidR="0019063E" w:rsidRPr="0019063E" w:rsidRDefault="0089077F" w:rsidP="0019063E">
      <w:pPr>
        <w:spacing w:after="0" w:line="480" w:lineRule="auto"/>
        <w:jc w:val="both"/>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i/>
          <w:color w:val="000000"/>
          <w:sz w:val="24"/>
          <w:szCs w:val="24"/>
          <w:vertAlign w:val="superscript"/>
        </w:rPr>
        <w:t>1</w:t>
      </w:r>
      <w:r w:rsidR="0019063E" w:rsidRPr="0019063E">
        <w:rPr>
          <w:rFonts w:ascii="Times New Roman" w:eastAsia="Times New Roman" w:hAnsi="Times New Roman" w:cs="Times New Roman"/>
          <w:i/>
          <w:color w:val="000000"/>
          <w:sz w:val="24"/>
          <w:szCs w:val="24"/>
        </w:rPr>
        <w:t>PMAS-Arid Agriculture University.</w:t>
      </w:r>
      <w:proofErr w:type="gramEnd"/>
      <w:r w:rsidR="0019063E" w:rsidRPr="0019063E">
        <w:rPr>
          <w:rFonts w:ascii="Times New Roman" w:eastAsia="Times New Roman" w:hAnsi="Times New Roman" w:cs="Times New Roman"/>
          <w:i/>
          <w:color w:val="000000"/>
          <w:sz w:val="24"/>
          <w:szCs w:val="24"/>
        </w:rPr>
        <w:t xml:space="preserve"> Rawalpindi, Pakistan. </w:t>
      </w:r>
      <w:proofErr w:type="spellStart"/>
      <w:r w:rsidR="0019063E" w:rsidRPr="0019063E">
        <w:rPr>
          <w:rFonts w:ascii="Times New Roman" w:eastAsia="Times New Roman" w:hAnsi="Times New Roman" w:cs="Times New Roman"/>
          <w:i/>
          <w:color w:val="000000"/>
          <w:sz w:val="24"/>
          <w:szCs w:val="24"/>
        </w:rPr>
        <w:t>Asma</w:t>
      </w:r>
      <w:proofErr w:type="spellEnd"/>
      <w:r w:rsidR="0019063E" w:rsidRPr="0019063E">
        <w:rPr>
          <w:rFonts w:ascii="Times New Roman" w:eastAsia="Times New Roman" w:hAnsi="Times New Roman" w:cs="Times New Roman"/>
          <w:i/>
          <w:color w:val="000000"/>
          <w:sz w:val="24"/>
          <w:szCs w:val="24"/>
        </w:rPr>
        <w:t xml:space="preserve"> Hassan is a visiting scholar at C-MASC, OSU, from </w:t>
      </w:r>
      <w:proofErr w:type="gramStart"/>
      <w:r w:rsidR="0019063E" w:rsidRPr="0019063E">
        <w:rPr>
          <w:rFonts w:ascii="Times New Roman" w:eastAsia="Times New Roman" w:hAnsi="Times New Roman" w:cs="Times New Roman"/>
          <w:i/>
          <w:color w:val="000000"/>
          <w:sz w:val="24"/>
          <w:szCs w:val="24"/>
        </w:rPr>
        <w:t>1</w:t>
      </w:r>
      <w:r w:rsidR="0019063E" w:rsidRPr="0019063E">
        <w:rPr>
          <w:rFonts w:ascii="Times New Roman" w:eastAsia="Times New Roman" w:hAnsi="Times New Roman" w:cs="Times New Roman"/>
          <w:i/>
          <w:color w:val="000000"/>
          <w:sz w:val="24"/>
          <w:szCs w:val="24"/>
          <w:vertAlign w:val="superscript"/>
        </w:rPr>
        <w:t>st</w:t>
      </w:r>
      <w:proofErr w:type="gramEnd"/>
      <w:r w:rsidR="0019063E" w:rsidRPr="0019063E">
        <w:rPr>
          <w:rFonts w:ascii="Times New Roman" w:eastAsia="Times New Roman" w:hAnsi="Times New Roman" w:cs="Times New Roman"/>
          <w:i/>
          <w:color w:val="000000"/>
          <w:sz w:val="24"/>
          <w:szCs w:val="24"/>
        </w:rPr>
        <w:t xml:space="preserve"> August 2013 to 31 January 2014. Telephone Number 321-5147673, </w:t>
      </w:r>
    </w:p>
    <w:p w:rsidR="0019063E" w:rsidRPr="0019063E" w:rsidRDefault="0019063E" w:rsidP="0019063E">
      <w:pPr>
        <w:spacing w:after="0" w:line="480" w:lineRule="auto"/>
        <w:jc w:val="both"/>
        <w:rPr>
          <w:rFonts w:ascii="Times New Roman" w:eastAsia="Times New Roman" w:hAnsi="Times New Roman" w:cs="Times New Roman"/>
          <w:i/>
          <w:color w:val="000000"/>
          <w:sz w:val="24"/>
          <w:szCs w:val="24"/>
        </w:rPr>
      </w:pPr>
      <w:proofErr w:type="gramStart"/>
      <w:r w:rsidRPr="0019063E">
        <w:rPr>
          <w:rFonts w:ascii="Times New Roman" w:eastAsia="Times New Roman" w:hAnsi="Times New Roman" w:cs="Times New Roman"/>
          <w:i/>
          <w:color w:val="000000"/>
          <w:sz w:val="24"/>
          <w:szCs w:val="24"/>
        </w:rPr>
        <w:t>E mail</w:t>
      </w:r>
      <w:proofErr w:type="gramEnd"/>
      <w:r w:rsidRPr="0019063E">
        <w:rPr>
          <w:rFonts w:ascii="Times New Roman" w:eastAsia="Times New Roman" w:hAnsi="Times New Roman" w:cs="Times New Roman"/>
          <w:i/>
          <w:color w:val="000000"/>
          <w:sz w:val="24"/>
          <w:szCs w:val="24"/>
        </w:rPr>
        <w:t xml:space="preserve"> address, </w:t>
      </w:r>
      <w:hyperlink r:id="rId8" w:history="1">
        <w:r w:rsidRPr="0019063E">
          <w:rPr>
            <w:rFonts w:ascii="Times New Roman" w:eastAsia="Times New Roman" w:hAnsi="Times New Roman" w:cs="Times New Roman"/>
            <w:i/>
            <w:color w:val="0000FF"/>
            <w:sz w:val="24"/>
            <w:szCs w:val="24"/>
            <w:u w:val="single"/>
          </w:rPr>
          <w:t>asma_hasan83@yahoo.com</w:t>
        </w:r>
      </w:hyperlink>
      <w:r w:rsidRPr="0019063E">
        <w:rPr>
          <w:rFonts w:ascii="Times New Roman" w:eastAsia="Times New Roman" w:hAnsi="Times New Roman" w:cs="Times New Roman"/>
          <w:i/>
          <w:color w:val="000000"/>
          <w:sz w:val="24"/>
          <w:szCs w:val="24"/>
        </w:rPr>
        <w:t>.Or Hassan.194@ osu.edu. Postal address PMAS-Arid Agriculture University, Rawalpindi, Department of Soil Science &amp; SWC</w:t>
      </w:r>
    </w:p>
    <w:p w:rsidR="0019063E" w:rsidRDefault="0089077F" w:rsidP="001C5D0D">
      <w:pPr>
        <w:spacing w:after="0" w:line="48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vertAlign w:val="superscript"/>
        </w:rPr>
        <w:t>2</w:t>
      </w:r>
      <w:r w:rsidR="0019063E" w:rsidRPr="0019063E">
        <w:rPr>
          <w:rFonts w:ascii="Times New Roman" w:eastAsia="Times New Roman" w:hAnsi="Times New Roman" w:cs="Times New Roman"/>
          <w:bCs/>
          <w:i/>
          <w:color w:val="000000"/>
          <w:sz w:val="24"/>
          <w:szCs w:val="24"/>
        </w:rPr>
        <w:t>The Ohio State University, Carbon Management and Sequestration Center (C-MASC</w:t>
      </w:r>
      <w:proofErr w:type="gramStart"/>
      <w:r w:rsidR="0019063E" w:rsidRPr="0019063E">
        <w:rPr>
          <w:rFonts w:ascii="Times New Roman" w:eastAsia="Times New Roman" w:hAnsi="Times New Roman" w:cs="Times New Roman"/>
          <w:bCs/>
          <w:i/>
          <w:color w:val="000000"/>
          <w:sz w:val="24"/>
          <w:szCs w:val="24"/>
        </w:rPr>
        <w:t>,210</w:t>
      </w:r>
      <w:proofErr w:type="gramEnd"/>
      <w:r w:rsidR="0019063E" w:rsidRPr="0019063E">
        <w:rPr>
          <w:rFonts w:ascii="Times New Roman" w:eastAsia="Times New Roman" w:hAnsi="Times New Roman" w:cs="Times New Roman"/>
          <w:bCs/>
          <w:i/>
          <w:color w:val="000000"/>
          <w:sz w:val="24"/>
          <w:szCs w:val="24"/>
        </w:rPr>
        <w:t xml:space="preserve"> </w:t>
      </w:r>
      <w:proofErr w:type="spellStart"/>
      <w:r w:rsidR="0019063E" w:rsidRPr="0019063E">
        <w:rPr>
          <w:rFonts w:ascii="Times New Roman" w:eastAsia="Times New Roman" w:hAnsi="Times New Roman" w:cs="Times New Roman"/>
          <w:bCs/>
          <w:i/>
          <w:color w:val="000000"/>
          <w:sz w:val="24"/>
          <w:szCs w:val="24"/>
        </w:rPr>
        <w:t>Kottman</w:t>
      </w:r>
      <w:proofErr w:type="spellEnd"/>
      <w:r w:rsidR="0019063E" w:rsidRPr="0019063E">
        <w:rPr>
          <w:rFonts w:ascii="Times New Roman" w:eastAsia="Times New Roman" w:hAnsi="Times New Roman" w:cs="Times New Roman"/>
          <w:bCs/>
          <w:i/>
          <w:color w:val="000000"/>
          <w:sz w:val="24"/>
          <w:szCs w:val="24"/>
        </w:rPr>
        <w:t xml:space="preserve"> Hall, 20</w:t>
      </w:r>
      <w:bookmarkStart w:id="0" w:name="_GoBack"/>
      <w:bookmarkEnd w:id="0"/>
      <w:r w:rsidR="0019063E" w:rsidRPr="0019063E">
        <w:rPr>
          <w:rFonts w:ascii="Times New Roman" w:eastAsia="Times New Roman" w:hAnsi="Times New Roman" w:cs="Times New Roman"/>
          <w:bCs/>
          <w:i/>
          <w:color w:val="000000"/>
          <w:sz w:val="24"/>
          <w:szCs w:val="24"/>
        </w:rPr>
        <w:t>21, Coffey Rd, Columbus, OHIO 43235</w:t>
      </w:r>
    </w:p>
    <w:p w:rsidR="0089077F" w:rsidRPr="001C5D0D" w:rsidRDefault="0089077F" w:rsidP="001C5D0D">
      <w:pPr>
        <w:spacing w:after="0" w:line="480" w:lineRule="auto"/>
        <w:jc w:val="both"/>
        <w:rPr>
          <w:rFonts w:ascii="Times New Roman" w:eastAsia="Times New Roman" w:hAnsi="Times New Roman" w:cs="Times New Roman"/>
          <w:bCs/>
          <w:i/>
          <w:color w:val="000000"/>
          <w:sz w:val="24"/>
          <w:szCs w:val="24"/>
        </w:rPr>
      </w:pPr>
      <w:proofErr w:type="gramStart"/>
      <w:r>
        <w:rPr>
          <w:rFonts w:ascii="Times New Roman" w:eastAsia="Times New Roman" w:hAnsi="Times New Roman" w:cs="Times New Roman"/>
          <w:i/>
          <w:color w:val="000000"/>
          <w:sz w:val="24"/>
          <w:szCs w:val="24"/>
          <w:vertAlign w:val="superscript"/>
        </w:rPr>
        <w:t>3</w:t>
      </w:r>
      <w:proofErr w:type="gramEnd"/>
      <w:r>
        <w:rPr>
          <w:rFonts w:ascii="Times New Roman" w:eastAsia="Times New Roman" w:hAnsi="Times New Roman" w:cs="Times New Roman"/>
          <w:i/>
          <w:color w:val="000000"/>
          <w:sz w:val="24"/>
          <w:szCs w:val="24"/>
          <w:vertAlign w:val="superscript"/>
        </w:rPr>
        <w:t xml:space="preserve"> </w:t>
      </w:r>
      <w:r w:rsidRPr="0019063E">
        <w:rPr>
          <w:rFonts w:ascii="Times New Roman" w:eastAsia="Times New Roman" w:hAnsi="Times New Roman" w:cs="Times New Roman"/>
          <w:i/>
          <w:color w:val="000000"/>
          <w:sz w:val="24"/>
          <w:szCs w:val="24"/>
        </w:rPr>
        <w:t>PMAS-Arid Agriculture University. Rawalpindi, Pakistan.</w:t>
      </w:r>
    </w:p>
    <w:p w:rsidR="001C5D0D" w:rsidRDefault="001C5D0D" w:rsidP="00FD537A">
      <w:pPr>
        <w:pBdr>
          <w:top w:val="single" w:sz="4" w:space="1" w:color="auto"/>
        </w:pBdr>
        <w:autoSpaceDE w:val="0"/>
        <w:autoSpaceDN w:val="0"/>
        <w:adjustRightInd w:val="0"/>
        <w:spacing w:after="0" w:line="480" w:lineRule="auto"/>
        <w:jc w:val="both"/>
        <w:rPr>
          <w:rFonts w:ascii="Times New Roman" w:hAnsi="Times New Roman" w:cs="Times New Roman"/>
          <w:sz w:val="24"/>
          <w:szCs w:val="24"/>
        </w:rPr>
      </w:pPr>
    </w:p>
    <w:p w:rsidR="001C5D0D" w:rsidRDefault="001C5D0D" w:rsidP="001C5D0D">
      <w:pPr>
        <w:spacing w:line="480" w:lineRule="auto"/>
        <w:jc w:val="both"/>
        <w:rPr>
          <w:rFonts w:ascii="Times New Roman" w:hAnsi="Times New Roman" w:cs="Times New Roman"/>
          <w:b/>
          <w:sz w:val="24"/>
          <w:szCs w:val="24"/>
        </w:rPr>
      </w:pPr>
      <w:r w:rsidRPr="001C5D0D">
        <w:rPr>
          <w:rFonts w:ascii="Times New Roman" w:hAnsi="Times New Roman" w:cs="Times New Roman"/>
          <w:b/>
          <w:sz w:val="24"/>
          <w:szCs w:val="24"/>
        </w:rPr>
        <w:t>ABSTRACT</w:t>
      </w:r>
    </w:p>
    <w:p w:rsidR="00FD537A" w:rsidRPr="00703492" w:rsidRDefault="00516B94" w:rsidP="00703492">
      <w:pPr>
        <w:spacing w:line="480" w:lineRule="auto"/>
        <w:jc w:val="both"/>
        <w:rPr>
          <w:rFonts w:ascii="Times New Roman" w:eastAsia="Times New Roman" w:hAnsi="Times New Roman" w:cs="Times New Roman"/>
          <w:iCs/>
          <w:sz w:val="24"/>
          <w:szCs w:val="24"/>
        </w:rPr>
      </w:pPr>
      <w:r w:rsidRPr="00703492">
        <w:rPr>
          <w:rFonts w:ascii="Times New Roman" w:hAnsi="Times New Roman" w:cs="Times New Roman"/>
          <w:sz w:val="24"/>
          <w:szCs w:val="24"/>
        </w:rPr>
        <w:t>Effi</w:t>
      </w:r>
      <w:r w:rsidR="00F75342" w:rsidRPr="00703492">
        <w:rPr>
          <w:rFonts w:ascii="Times New Roman" w:hAnsi="Times New Roman" w:cs="Times New Roman"/>
          <w:sz w:val="24"/>
          <w:szCs w:val="24"/>
        </w:rPr>
        <w:t>cient use o</w:t>
      </w:r>
      <w:r w:rsidRPr="00703492">
        <w:rPr>
          <w:rFonts w:ascii="Times New Roman" w:hAnsi="Times New Roman" w:cs="Times New Roman"/>
          <w:sz w:val="24"/>
          <w:szCs w:val="24"/>
        </w:rPr>
        <w:t>f</w:t>
      </w:r>
      <w:r w:rsidR="00F75342" w:rsidRPr="00703492">
        <w:rPr>
          <w:rFonts w:ascii="Times New Roman" w:hAnsi="Times New Roman" w:cs="Times New Roman"/>
          <w:sz w:val="24"/>
          <w:szCs w:val="24"/>
        </w:rPr>
        <w:t xml:space="preserve"> carbon </w:t>
      </w:r>
      <w:r w:rsidR="008705FF" w:rsidRPr="00703492">
        <w:rPr>
          <w:rFonts w:ascii="Times New Roman" w:hAnsi="Times New Roman" w:cs="Times New Roman"/>
          <w:sz w:val="24"/>
          <w:szCs w:val="24"/>
        </w:rPr>
        <w:t>(C)</w:t>
      </w:r>
      <w:r w:rsidR="00F75342" w:rsidRPr="00703492">
        <w:rPr>
          <w:rFonts w:ascii="Times New Roman" w:hAnsi="Times New Roman" w:cs="Times New Roman"/>
          <w:sz w:val="24"/>
          <w:szCs w:val="24"/>
        </w:rPr>
        <w:t xml:space="preserve"> is </w:t>
      </w:r>
      <w:r w:rsidR="00D74858" w:rsidRPr="00703492">
        <w:rPr>
          <w:rFonts w:ascii="Times New Roman" w:hAnsi="Times New Roman" w:cs="Times New Roman"/>
          <w:sz w:val="24"/>
          <w:szCs w:val="24"/>
        </w:rPr>
        <w:tab/>
      </w:r>
      <w:r w:rsidR="00B76A83" w:rsidRPr="00703492">
        <w:rPr>
          <w:rFonts w:ascii="Times New Roman" w:hAnsi="Times New Roman" w:cs="Times New Roman"/>
          <w:sz w:val="24"/>
          <w:szCs w:val="24"/>
        </w:rPr>
        <w:t>principle goals of achieving agricultural and environmental sustain</w:t>
      </w:r>
      <w:r w:rsidR="00461EDF" w:rsidRPr="00703492">
        <w:rPr>
          <w:rFonts w:ascii="Times New Roman" w:hAnsi="Times New Roman" w:cs="Times New Roman"/>
          <w:sz w:val="24"/>
          <w:szCs w:val="24"/>
        </w:rPr>
        <w:t xml:space="preserve"> </w:t>
      </w:r>
      <w:r w:rsidR="002F19AA" w:rsidRPr="00703492">
        <w:rPr>
          <w:rFonts w:ascii="Times New Roman" w:hAnsi="Times New Roman" w:cs="Times New Roman"/>
          <w:sz w:val="24"/>
          <w:szCs w:val="24"/>
        </w:rPr>
        <w:t>ability</w:t>
      </w:r>
      <w:r w:rsidRPr="00703492">
        <w:rPr>
          <w:rFonts w:ascii="Times New Roman" w:hAnsi="Times New Roman" w:cs="Times New Roman"/>
          <w:sz w:val="24"/>
          <w:szCs w:val="24"/>
        </w:rPr>
        <w:t>.</w:t>
      </w:r>
      <w:r w:rsidR="0030154C" w:rsidRPr="00703492">
        <w:rPr>
          <w:rFonts w:ascii="Times New Roman" w:hAnsi="Times New Roman" w:cs="Times New Roman"/>
          <w:sz w:val="24"/>
          <w:szCs w:val="24"/>
        </w:rPr>
        <w:t xml:space="preserve"> Thus,</w:t>
      </w:r>
      <w:r w:rsidR="00461EDF" w:rsidRPr="00703492">
        <w:rPr>
          <w:rFonts w:ascii="Times New Roman" w:hAnsi="Times New Roman" w:cs="Times New Roman"/>
          <w:sz w:val="24"/>
          <w:szCs w:val="24"/>
        </w:rPr>
        <w:t xml:space="preserve"> </w:t>
      </w:r>
      <w:r w:rsidR="0030154C" w:rsidRPr="00703492">
        <w:rPr>
          <w:rFonts w:ascii="Times New Roman" w:hAnsi="Times New Roman" w:cs="Times New Roman"/>
          <w:sz w:val="24"/>
          <w:szCs w:val="24"/>
        </w:rPr>
        <w:t>t</w:t>
      </w:r>
      <w:r w:rsidRPr="00703492">
        <w:rPr>
          <w:rFonts w:ascii="Times New Roman" w:hAnsi="Times New Roman" w:cs="Times New Roman"/>
          <w:sz w:val="24"/>
          <w:szCs w:val="24"/>
        </w:rPr>
        <w:t>his study</w:t>
      </w:r>
      <w:r w:rsidR="00461EDF" w:rsidRPr="00703492">
        <w:rPr>
          <w:rFonts w:ascii="Times New Roman" w:hAnsi="Times New Roman" w:cs="Times New Roman"/>
          <w:sz w:val="24"/>
          <w:szCs w:val="24"/>
        </w:rPr>
        <w:t xml:space="preserve"> </w:t>
      </w:r>
      <w:proofErr w:type="gramStart"/>
      <w:r w:rsidR="005377E8" w:rsidRPr="00703492">
        <w:rPr>
          <w:rFonts w:ascii="Times New Roman" w:hAnsi="Times New Roman" w:cs="Times New Roman"/>
          <w:sz w:val="24"/>
          <w:szCs w:val="24"/>
        </w:rPr>
        <w:t xml:space="preserve">was </w:t>
      </w:r>
      <w:r w:rsidR="00F75342" w:rsidRPr="00703492">
        <w:rPr>
          <w:rFonts w:ascii="Times New Roman" w:hAnsi="Times New Roman" w:cs="Times New Roman"/>
          <w:sz w:val="24"/>
          <w:szCs w:val="24"/>
        </w:rPr>
        <w:t>conducted</w:t>
      </w:r>
      <w:proofErr w:type="gramEnd"/>
      <w:r w:rsidR="00F75342" w:rsidRPr="00703492">
        <w:rPr>
          <w:rFonts w:ascii="Times New Roman" w:hAnsi="Times New Roman" w:cs="Times New Roman"/>
          <w:sz w:val="24"/>
          <w:szCs w:val="24"/>
        </w:rPr>
        <w:t xml:space="preserve"> </w:t>
      </w:r>
      <w:r w:rsidR="006634A2" w:rsidRPr="00703492">
        <w:rPr>
          <w:rFonts w:ascii="Times New Roman" w:hAnsi="Times New Roman" w:cs="Times New Roman"/>
          <w:sz w:val="24"/>
          <w:szCs w:val="24"/>
        </w:rPr>
        <w:t xml:space="preserve">in </w:t>
      </w:r>
      <w:r w:rsidR="00F20C95" w:rsidRPr="00703492">
        <w:rPr>
          <w:rFonts w:ascii="Times New Roman" w:hAnsi="Times New Roman" w:cs="Times New Roman"/>
          <w:sz w:val="24"/>
          <w:szCs w:val="24"/>
        </w:rPr>
        <w:t xml:space="preserve">a </w:t>
      </w:r>
      <w:r w:rsidR="006634A2" w:rsidRPr="00703492">
        <w:rPr>
          <w:rFonts w:ascii="Times New Roman" w:hAnsi="Times New Roman" w:cs="Times New Roman"/>
          <w:sz w:val="24"/>
          <w:szCs w:val="24"/>
        </w:rPr>
        <w:t>dry land agro</w:t>
      </w:r>
      <w:r w:rsidR="00461EDF" w:rsidRPr="00703492">
        <w:rPr>
          <w:rFonts w:ascii="Times New Roman" w:hAnsi="Times New Roman" w:cs="Times New Roman"/>
          <w:sz w:val="24"/>
          <w:szCs w:val="24"/>
        </w:rPr>
        <w:t xml:space="preserve"> </w:t>
      </w:r>
      <w:r w:rsidR="00981C80" w:rsidRPr="00703492">
        <w:rPr>
          <w:rFonts w:ascii="Times New Roman" w:hAnsi="Times New Roman" w:cs="Times New Roman"/>
          <w:sz w:val="24"/>
          <w:szCs w:val="24"/>
        </w:rPr>
        <w:t xml:space="preserve">ecosystem in Punjab, Pakistan </w:t>
      </w:r>
      <w:r w:rsidR="00F75342" w:rsidRPr="00703492">
        <w:rPr>
          <w:rFonts w:ascii="Times New Roman" w:hAnsi="Times New Roman" w:cs="Times New Roman"/>
          <w:sz w:val="24"/>
          <w:szCs w:val="24"/>
        </w:rPr>
        <w:t xml:space="preserve">to </w:t>
      </w:r>
      <w:r w:rsidR="008705FF" w:rsidRPr="00703492">
        <w:rPr>
          <w:rFonts w:ascii="Times New Roman" w:hAnsi="Times New Roman" w:cs="Times New Roman"/>
          <w:sz w:val="24"/>
          <w:szCs w:val="24"/>
        </w:rPr>
        <w:t>compare</w:t>
      </w:r>
      <w:r w:rsidR="00F75342" w:rsidRPr="00703492">
        <w:rPr>
          <w:rFonts w:ascii="Times New Roman" w:hAnsi="Times New Roman" w:cs="Times New Roman"/>
          <w:sz w:val="24"/>
          <w:szCs w:val="24"/>
        </w:rPr>
        <w:t xml:space="preserve"> the </w:t>
      </w:r>
      <w:r w:rsidR="00981C80" w:rsidRPr="00703492">
        <w:rPr>
          <w:rFonts w:ascii="Times New Roman" w:hAnsi="Times New Roman" w:cs="Times New Roman"/>
          <w:sz w:val="24"/>
          <w:szCs w:val="24"/>
        </w:rPr>
        <w:t>C</w:t>
      </w:r>
      <w:r w:rsidR="004A7EE6" w:rsidRPr="00703492">
        <w:rPr>
          <w:rFonts w:ascii="Times New Roman" w:hAnsi="Times New Roman" w:cs="Times New Roman"/>
          <w:sz w:val="24"/>
          <w:szCs w:val="24"/>
        </w:rPr>
        <w:t>-</w:t>
      </w:r>
      <w:r w:rsidR="005377E8" w:rsidRPr="00703492">
        <w:rPr>
          <w:rFonts w:ascii="Times New Roman" w:hAnsi="Times New Roman" w:cs="Times New Roman"/>
          <w:iCs/>
          <w:sz w:val="24"/>
          <w:szCs w:val="24"/>
        </w:rPr>
        <w:t>equivalence</w:t>
      </w:r>
      <w:r w:rsidR="00AF1AB4" w:rsidRPr="00703492">
        <w:rPr>
          <w:rFonts w:ascii="Times New Roman" w:hAnsi="Times New Roman" w:cs="Times New Roman"/>
          <w:iCs/>
          <w:sz w:val="24"/>
          <w:szCs w:val="24"/>
        </w:rPr>
        <w:t xml:space="preserve"> (</w:t>
      </w:r>
      <w:proofErr w:type="spellStart"/>
      <w:r w:rsidR="00FD6FE1" w:rsidRPr="00703492">
        <w:rPr>
          <w:rFonts w:ascii="Times New Roman" w:hAnsi="Times New Roman" w:cs="Times New Roman"/>
          <w:iCs/>
          <w:sz w:val="24"/>
          <w:szCs w:val="24"/>
        </w:rPr>
        <w:t>C</w:t>
      </w:r>
      <w:r w:rsidR="00AF1AB4" w:rsidRPr="00703492">
        <w:rPr>
          <w:rFonts w:ascii="Times New Roman" w:hAnsi="Times New Roman" w:cs="Times New Roman"/>
          <w:iCs/>
          <w:sz w:val="24"/>
          <w:szCs w:val="24"/>
          <w:vertAlign w:val="subscript"/>
        </w:rPr>
        <w:t>e</w:t>
      </w:r>
      <w:r w:rsidR="00D23A82" w:rsidRPr="00703492">
        <w:rPr>
          <w:rFonts w:ascii="Times New Roman" w:hAnsi="Times New Roman" w:cs="Times New Roman"/>
          <w:iCs/>
          <w:sz w:val="24"/>
          <w:szCs w:val="24"/>
          <w:vertAlign w:val="subscript"/>
        </w:rPr>
        <w:t>q</w:t>
      </w:r>
      <w:proofErr w:type="spellEnd"/>
      <w:r w:rsidR="005377E8" w:rsidRPr="00703492">
        <w:rPr>
          <w:rFonts w:ascii="Times New Roman" w:hAnsi="Times New Roman" w:cs="Times New Roman"/>
          <w:iCs/>
          <w:sz w:val="24"/>
          <w:szCs w:val="24"/>
        </w:rPr>
        <w:t>)</w:t>
      </w:r>
      <w:r w:rsidR="00461EDF" w:rsidRPr="00703492">
        <w:rPr>
          <w:rFonts w:ascii="Times New Roman" w:hAnsi="Times New Roman" w:cs="Times New Roman"/>
          <w:iCs/>
          <w:sz w:val="24"/>
          <w:szCs w:val="24"/>
        </w:rPr>
        <w:t xml:space="preserve"> </w:t>
      </w:r>
      <w:r w:rsidR="005377E8" w:rsidRPr="00703492">
        <w:rPr>
          <w:rFonts w:ascii="Times New Roman" w:hAnsi="Times New Roman" w:cs="Times New Roman"/>
          <w:sz w:val="24"/>
          <w:szCs w:val="24"/>
        </w:rPr>
        <w:t xml:space="preserve">of </w:t>
      </w:r>
      <w:r w:rsidR="00F20C95" w:rsidRPr="00703492">
        <w:rPr>
          <w:rFonts w:ascii="Times New Roman" w:hAnsi="Times New Roman" w:cs="Times New Roman"/>
          <w:sz w:val="24"/>
          <w:szCs w:val="24"/>
        </w:rPr>
        <w:t>inputs and out</w:t>
      </w:r>
      <w:r w:rsidR="004A7EE6" w:rsidRPr="00703492">
        <w:rPr>
          <w:rFonts w:ascii="Times New Roman" w:hAnsi="Times New Roman" w:cs="Times New Roman"/>
          <w:sz w:val="24"/>
          <w:szCs w:val="24"/>
        </w:rPr>
        <w:t xml:space="preserve">puts and </w:t>
      </w:r>
      <w:proofErr w:type="spellStart"/>
      <w:r w:rsidR="004A7EE6" w:rsidRPr="00703492">
        <w:rPr>
          <w:rFonts w:ascii="Times New Roman" w:hAnsi="Times New Roman" w:cs="Times New Roman"/>
          <w:sz w:val="24"/>
          <w:szCs w:val="24"/>
        </w:rPr>
        <w:t>theC</w:t>
      </w:r>
      <w:proofErr w:type="spellEnd"/>
      <w:r w:rsidR="004A7EE6" w:rsidRPr="00703492">
        <w:rPr>
          <w:rFonts w:ascii="Times New Roman" w:hAnsi="Times New Roman" w:cs="Times New Roman"/>
          <w:sz w:val="24"/>
          <w:szCs w:val="24"/>
        </w:rPr>
        <w:t xml:space="preserve"> sustainability index</w:t>
      </w:r>
      <m:oMath>
        <m:r>
          <w:rPr>
            <w:rFonts w:ascii="Cambria Math" w:hAnsi="Times New Roman" w:cs="Times New Roman"/>
            <w:sz w:val="24"/>
            <w:szCs w:val="24"/>
          </w:rPr>
          <m:t xml:space="preserve"> (</m:t>
        </m:r>
        <m:r>
          <w:rPr>
            <w:rFonts w:ascii="Cambria Math" w:hAnsi="Cambria Math" w:cs="Times New Roman"/>
            <w:sz w:val="24"/>
            <w:szCs w:val="24"/>
          </w:rPr>
          <m:t>Cs</m:t>
        </m:r>
        <m:r>
          <w:rPr>
            <w:rFonts w:ascii="Cambria Math" w:hAnsi="Times New Roman" w:cs="Times New Roman"/>
            <w:sz w:val="24"/>
            <w:szCs w:val="24"/>
          </w:rPr>
          <m:t>)</m:t>
        </m:r>
      </m:oMath>
      <w:r w:rsidR="00F20C95" w:rsidRPr="00703492">
        <w:rPr>
          <w:rFonts w:ascii="Times New Roman" w:hAnsi="Times New Roman" w:cs="Times New Roman"/>
          <w:sz w:val="24"/>
          <w:szCs w:val="24"/>
        </w:rPr>
        <w:t xml:space="preserve">for </w:t>
      </w:r>
      <w:r w:rsidR="00F75342" w:rsidRPr="00703492">
        <w:rPr>
          <w:rFonts w:ascii="Times New Roman" w:hAnsi="Times New Roman" w:cs="Times New Roman"/>
          <w:sz w:val="24"/>
          <w:szCs w:val="24"/>
        </w:rPr>
        <w:t>different cropping sequence</w:t>
      </w:r>
      <w:r w:rsidR="001619E0" w:rsidRPr="00703492">
        <w:rPr>
          <w:rFonts w:ascii="Times New Roman" w:hAnsi="Times New Roman" w:cs="Times New Roman"/>
          <w:sz w:val="24"/>
          <w:szCs w:val="24"/>
        </w:rPr>
        <w:t>s.</w:t>
      </w:r>
      <w:r w:rsidR="00CB1A00" w:rsidRPr="00703492">
        <w:rPr>
          <w:rFonts w:ascii="Times New Roman" w:hAnsi="Times New Roman" w:cs="Times New Roman"/>
          <w:sz w:val="24"/>
          <w:szCs w:val="24"/>
        </w:rPr>
        <w:t xml:space="preserve"> </w:t>
      </w:r>
      <w:r w:rsidR="001619E0" w:rsidRPr="00703492">
        <w:rPr>
          <w:rFonts w:ascii="Times New Roman" w:eastAsia="Calibri" w:hAnsi="Times New Roman" w:cs="Times New Roman"/>
          <w:sz w:val="24"/>
          <w:szCs w:val="24"/>
        </w:rPr>
        <w:t>Five cropping sequences were; fallow–wheat (</w:t>
      </w:r>
      <w:proofErr w:type="spellStart"/>
      <w:r w:rsidR="001619E0" w:rsidRPr="00703492">
        <w:rPr>
          <w:rFonts w:ascii="Times New Roman" w:eastAsia="Calibri" w:hAnsi="Times New Roman" w:cs="Times New Roman"/>
          <w:bCs/>
          <w:i/>
          <w:sz w:val="24"/>
          <w:szCs w:val="24"/>
        </w:rPr>
        <w:t>Triticum</w:t>
      </w:r>
      <w:proofErr w:type="spellEnd"/>
      <w:r w:rsidR="00CB1A00" w:rsidRPr="00703492">
        <w:rPr>
          <w:rFonts w:ascii="Times New Roman" w:eastAsia="Calibri" w:hAnsi="Times New Roman" w:cs="Times New Roman"/>
          <w:bCs/>
          <w:i/>
          <w:sz w:val="24"/>
          <w:szCs w:val="24"/>
        </w:rPr>
        <w:t xml:space="preserve"> </w:t>
      </w:r>
      <w:proofErr w:type="spellStart"/>
      <w:r w:rsidR="001619E0" w:rsidRPr="00703492">
        <w:rPr>
          <w:rFonts w:ascii="Times New Roman" w:eastAsia="Calibri" w:hAnsi="Times New Roman" w:cs="Times New Roman"/>
          <w:i/>
          <w:sz w:val="24"/>
          <w:szCs w:val="24"/>
        </w:rPr>
        <w:t>aestivum</w:t>
      </w:r>
      <w:proofErr w:type="spellEnd"/>
      <w:r w:rsidR="001619E0" w:rsidRPr="00703492">
        <w:rPr>
          <w:rFonts w:ascii="Times New Roman" w:eastAsia="Calibri" w:hAnsi="Times New Roman" w:cs="Times New Roman"/>
          <w:sz w:val="24"/>
          <w:szCs w:val="24"/>
        </w:rPr>
        <w:t xml:space="preserve">) (FW) (control), </w:t>
      </w:r>
      <w:proofErr w:type="spellStart"/>
      <w:r w:rsidR="001619E0" w:rsidRPr="00703492">
        <w:rPr>
          <w:rFonts w:ascii="Times New Roman" w:eastAsia="Calibri" w:hAnsi="Times New Roman" w:cs="Times New Roman"/>
          <w:sz w:val="24"/>
          <w:szCs w:val="24"/>
        </w:rPr>
        <w:t>mungbean</w:t>
      </w:r>
      <w:proofErr w:type="spellEnd"/>
      <w:r w:rsidR="00CB1A00" w:rsidRPr="00703492">
        <w:rPr>
          <w:rFonts w:ascii="Times New Roman" w:eastAsia="Calibri" w:hAnsi="Times New Roman" w:cs="Times New Roman"/>
          <w:sz w:val="24"/>
          <w:szCs w:val="24"/>
        </w:rPr>
        <w:t xml:space="preserve"> </w:t>
      </w:r>
      <w:r w:rsidR="001619E0" w:rsidRPr="00703492">
        <w:rPr>
          <w:rFonts w:ascii="Times New Roman" w:eastAsia="Calibri" w:hAnsi="Times New Roman" w:cs="Times New Roman"/>
          <w:bCs/>
          <w:sz w:val="24"/>
          <w:szCs w:val="24"/>
        </w:rPr>
        <w:t>(</w:t>
      </w:r>
      <w:proofErr w:type="spellStart"/>
      <w:r w:rsidR="001619E0" w:rsidRPr="00703492">
        <w:rPr>
          <w:rFonts w:ascii="Times New Roman" w:eastAsia="Calibri" w:hAnsi="Times New Roman" w:cs="Times New Roman"/>
          <w:bCs/>
          <w:i/>
          <w:iCs/>
          <w:sz w:val="24"/>
          <w:szCs w:val="24"/>
        </w:rPr>
        <w:t>Vigna</w:t>
      </w:r>
      <w:proofErr w:type="spellEnd"/>
      <w:r w:rsidR="00461EDF" w:rsidRPr="00703492">
        <w:rPr>
          <w:rFonts w:ascii="Times New Roman" w:eastAsia="Calibri" w:hAnsi="Times New Roman" w:cs="Times New Roman"/>
          <w:bCs/>
          <w:i/>
          <w:iCs/>
          <w:sz w:val="24"/>
          <w:szCs w:val="24"/>
        </w:rPr>
        <w:t xml:space="preserve"> </w:t>
      </w:r>
      <w:proofErr w:type="spellStart"/>
      <w:r w:rsidR="001619E0" w:rsidRPr="00703492">
        <w:rPr>
          <w:rFonts w:ascii="Times New Roman" w:eastAsia="Calibri" w:hAnsi="Times New Roman" w:cs="Times New Roman"/>
          <w:bCs/>
          <w:i/>
          <w:iCs/>
          <w:sz w:val="24"/>
          <w:szCs w:val="24"/>
        </w:rPr>
        <w:t>radiata</w:t>
      </w:r>
      <w:proofErr w:type="spellEnd"/>
      <w:r w:rsidR="001619E0" w:rsidRPr="00703492">
        <w:rPr>
          <w:rFonts w:ascii="Times New Roman" w:eastAsia="Calibri" w:hAnsi="Times New Roman" w:cs="Times New Roman"/>
          <w:bCs/>
          <w:sz w:val="24"/>
          <w:szCs w:val="24"/>
        </w:rPr>
        <w:t>)</w:t>
      </w:r>
      <w:r w:rsidR="001619E0" w:rsidRPr="00703492">
        <w:rPr>
          <w:rFonts w:ascii="Times New Roman" w:eastAsia="Calibri" w:hAnsi="Times New Roman" w:cs="Times New Roman"/>
          <w:sz w:val="24"/>
          <w:szCs w:val="24"/>
        </w:rPr>
        <w:t>–wheat (MW), sorghum (</w:t>
      </w:r>
      <w:r w:rsidR="001619E0" w:rsidRPr="00703492">
        <w:rPr>
          <w:rFonts w:ascii="Times New Roman" w:eastAsia="Calibri" w:hAnsi="Times New Roman" w:cs="Times New Roman"/>
          <w:bCs/>
          <w:i/>
          <w:sz w:val="24"/>
          <w:szCs w:val="24"/>
        </w:rPr>
        <w:t>Sorghum bicolor</w:t>
      </w:r>
      <w:r w:rsidR="001619E0" w:rsidRPr="00703492">
        <w:rPr>
          <w:rFonts w:ascii="Times New Roman" w:eastAsia="Calibri" w:hAnsi="Times New Roman" w:cs="Times New Roman"/>
          <w:bCs/>
          <w:sz w:val="24"/>
          <w:szCs w:val="24"/>
        </w:rPr>
        <w:t>)</w:t>
      </w:r>
      <w:r w:rsidR="001619E0" w:rsidRPr="00703492">
        <w:rPr>
          <w:rFonts w:ascii="Times New Roman" w:eastAsia="Calibri" w:hAnsi="Times New Roman" w:cs="Times New Roman"/>
          <w:sz w:val="24"/>
          <w:szCs w:val="24"/>
        </w:rPr>
        <w:t xml:space="preserve">–wheat (SW) green manure–wheat (GW) and </w:t>
      </w:r>
      <w:proofErr w:type="spellStart"/>
      <w:r w:rsidR="001619E0" w:rsidRPr="00703492">
        <w:rPr>
          <w:rFonts w:ascii="Times New Roman" w:eastAsia="Calibri" w:hAnsi="Times New Roman" w:cs="Times New Roman"/>
          <w:sz w:val="24"/>
          <w:szCs w:val="24"/>
        </w:rPr>
        <w:t>mungbean</w:t>
      </w:r>
      <w:proofErr w:type="spellEnd"/>
      <w:r w:rsidR="001619E0" w:rsidRPr="00703492">
        <w:rPr>
          <w:rFonts w:ascii="Times New Roman" w:eastAsia="Calibri" w:hAnsi="Times New Roman" w:cs="Times New Roman"/>
          <w:sz w:val="24"/>
          <w:szCs w:val="24"/>
        </w:rPr>
        <w:t>-chickpea (</w:t>
      </w:r>
      <w:proofErr w:type="spellStart"/>
      <w:r w:rsidR="001619E0" w:rsidRPr="00703492">
        <w:rPr>
          <w:rFonts w:ascii="Times New Roman" w:eastAsia="Calibri" w:hAnsi="Times New Roman" w:cs="Times New Roman"/>
          <w:i/>
          <w:iCs/>
          <w:sz w:val="24"/>
          <w:szCs w:val="24"/>
        </w:rPr>
        <w:t>Cicera</w:t>
      </w:r>
      <w:proofErr w:type="spellEnd"/>
      <w:r w:rsidR="00CB1A00" w:rsidRPr="00703492">
        <w:rPr>
          <w:rFonts w:ascii="Times New Roman" w:eastAsia="Calibri" w:hAnsi="Times New Roman" w:cs="Times New Roman"/>
          <w:i/>
          <w:iCs/>
          <w:sz w:val="24"/>
          <w:szCs w:val="24"/>
        </w:rPr>
        <w:t xml:space="preserve"> </w:t>
      </w:r>
      <w:proofErr w:type="spellStart"/>
      <w:r w:rsidR="001619E0" w:rsidRPr="00703492">
        <w:rPr>
          <w:rFonts w:ascii="Times New Roman" w:eastAsia="Calibri" w:hAnsi="Times New Roman" w:cs="Times New Roman"/>
          <w:i/>
          <w:iCs/>
          <w:sz w:val="24"/>
          <w:szCs w:val="24"/>
        </w:rPr>
        <w:t>rietinum</w:t>
      </w:r>
      <w:proofErr w:type="spellEnd"/>
      <w:r w:rsidR="001619E0" w:rsidRPr="00703492">
        <w:rPr>
          <w:rFonts w:ascii="Times New Roman" w:eastAsia="Calibri" w:hAnsi="Times New Roman" w:cs="Times New Roman"/>
          <w:iCs/>
          <w:sz w:val="24"/>
          <w:szCs w:val="24"/>
        </w:rPr>
        <w:t>)</w:t>
      </w:r>
      <w:r w:rsidR="001619E0" w:rsidRPr="00703492">
        <w:rPr>
          <w:rFonts w:ascii="Times New Roman" w:eastAsia="Calibri" w:hAnsi="Times New Roman" w:cs="Times New Roman"/>
          <w:sz w:val="24"/>
          <w:szCs w:val="24"/>
        </w:rPr>
        <w:t xml:space="preserve"> (MC).</w:t>
      </w:r>
      <w:r w:rsidR="002F19AA" w:rsidRPr="00703492">
        <w:rPr>
          <w:rFonts w:ascii="Times New Roman" w:hAnsi="Times New Roman" w:cs="Times New Roman"/>
          <w:sz w:val="24"/>
          <w:szCs w:val="24"/>
        </w:rPr>
        <w:t>T</w:t>
      </w:r>
      <w:r w:rsidR="005377E8" w:rsidRPr="00703492">
        <w:rPr>
          <w:rFonts w:ascii="Times New Roman" w:hAnsi="Times New Roman" w:cs="Times New Roman"/>
          <w:sz w:val="24"/>
          <w:szCs w:val="24"/>
        </w:rPr>
        <w:t>hree</w:t>
      </w:r>
      <w:r w:rsidR="00F75342" w:rsidRPr="00703492">
        <w:rPr>
          <w:rFonts w:ascii="Times New Roman" w:hAnsi="Times New Roman" w:cs="Times New Roman"/>
          <w:sz w:val="24"/>
          <w:szCs w:val="24"/>
        </w:rPr>
        <w:t xml:space="preserve"> tillage systems</w:t>
      </w:r>
      <w:r w:rsidR="00CB1A00" w:rsidRPr="00703492">
        <w:rPr>
          <w:rFonts w:ascii="Times New Roman" w:hAnsi="Times New Roman" w:cs="Times New Roman"/>
          <w:sz w:val="24"/>
          <w:szCs w:val="24"/>
        </w:rPr>
        <w:t xml:space="preserve"> </w:t>
      </w:r>
      <w:r w:rsidR="002F19AA" w:rsidRPr="00703492">
        <w:rPr>
          <w:rFonts w:ascii="Times New Roman" w:hAnsi="Times New Roman" w:cs="Times New Roman"/>
          <w:sz w:val="24"/>
          <w:szCs w:val="24"/>
        </w:rPr>
        <w:t xml:space="preserve">included </w:t>
      </w:r>
      <w:r w:rsidR="00981C80" w:rsidRPr="00703492">
        <w:rPr>
          <w:rFonts w:ascii="Times New Roman" w:hAnsi="Times New Roman" w:cs="Times New Roman"/>
          <w:sz w:val="24"/>
          <w:szCs w:val="24"/>
        </w:rPr>
        <w:t>m</w:t>
      </w:r>
      <w:r w:rsidR="00F149E8" w:rsidRPr="00703492">
        <w:rPr>
          <w:rFonts w:ascii="Times New Roman" w:hAnsi="Times New Roman" w:cs="Times New Roman"/>
          <w:sz w:val="24"/>
          <w:szCs w:val="24"/>
        </w:rPr>
        <w:t xml:space="preserve">oldboard plough(MP), </w:t>
      </w:r>
      <w:r w:rsidR="002F19AA" w:rsidRPr="00703492">
        <w:rPr>
          <w:rFonts w:ascii="Times New Roman" w:hAnsi="Times New Roman" w:cs="Times New Roman"/>
          <w:sz w:val="24"/>
          <w:szCs w:val="24"/>
        </w:rPr>
        <w:t>tine c</w:t>
      </w:r>
      <w:r w:rsidR="00981C80" w:rsidRPr="00703492">
        <w:rPr>
          <w:rFonts w:ascii="Times New Roman" w:hAnsi="Times New Roman" w:cs="Times New Roman"/>
          <w:sz w:val="24"/>
          <w:szCs w:val="24"/>
        </w:rPr>
        <w:t>ultivator (TC) and m</w:t>
      </w:r>
      <w:r w:rsidR="00F149E8" w:rsidRPr="00703492">
        <w:rPr>
          <w:rFonts w:ascii="Times New Roman" w:hAnsi="Times New Roman" w:cs="Times New Roman"/>
          <w:sz w:val="24"/>
          <w:szCs w:val="24"/>
        </w:rPr>
        <w:t>inimum tillage</w:t>
      </w:r>
      <w:r w:rsidR="00CB1A00" w:rsidRPr="00703492">
        <w:rPr>
          <w:rFonts w:ascii="Times New Roman" w:hAnsi="Times New Roman" w:cs="Times New Roman"/>
          <w:sz w:val="24"/>
          <w:szCs w:val="24"/>
        </w:rPr>
        <w:t xml:space="preserve"> </w:t>
      </w:r>
      <w:r w:rsidR="00F149E8" w:rsidRPr="00703492">
        <w:rPr>
          <w:rFonts w:ascii="Times New Roman" w:hAnsi="Times New Roman" w:cs="Times New Roman"/>
          <w:sz w:val="24"/>
          <w:szCs w:val="24"/>
        </w:rPr>
        <w:t>(MT)</w:t>
      </w:r>
      <w:r w:rsidR="00F75342" w:rsidRPr="00703492">
        <w:rPr>
          <w:rFonts w:ascii="Times New Roman" w:hAnsi="Times New Roman" w:cs="Times New Roman"/>
          <w:sz w:val="24"/>
          <w:szCs w:val="24"/>
        </w:rPr>
        <w:t>.</w:t>
      </w:r>
      <w:r w:rsidR="006E7BC5" w:rsidRPr="00703492">
        <w:rPr>
          <w:rFonts w:ascii="Times New Roman" w:hAnsi="Times New Roman" w:cs="Times New Roman"/>
          <w:sz w:val="24"/>
          <w:szCs w:val="24"/>
        </w:rPr>
        <w:t>The p</w:t>
      </w:r>
      <w:r w:rsidR="00CA4784" w:rsidRPr="00703492">
        <w:rPr>
          <w:rFonts w:ascii="Times New Roman" w:hAnsi="Times New Roman" w:cs="Times New Roman"/>
          <w:sz w:val="24"/>
          <w:szCs w:val="24"/>
        </w:rPr>
        <w:t>rimary</w:t>
      </w:r>
      <w:r w:rsidR="00CB1A00" w:rsidRPr="00703492">
        <w:rPr>
          <w:rFonts w:ascii="Times New Roman" w:hAnsi="Times New Roman" w:cs="Times New Roman"/>
          <w:sz w:val="24"/>
          <w:szCs w:val="24"/>
        </w:rPr>
        <w:t xml:space="preserve"> </w:t>
      </w:r>
      <w:r w:rsidR="00CA4784" w:rsidRPr="00703492">
        <w:rPr>
          <w:rFonts w:ascii="Times New Roman" w:hAnsi="Times New Roman" w:cs="Times New Roman"/>
          <w:sz w:val="24"/>
          <w:szCs w:val="24"/>
        </w:rPr>
        <w:t>data</w:t>
      </w:r>
      <w:r w:rsidR="00CB1A00" w:rsidRPr="00703492">
        <w:rPr>
          <w:rFonts w:ascii="Times New Roman" w:hAnsi="Times New Roman" w:cs="Times New Roman"/>
          <w:sz w:val="24"/>
          <w:szCs w:val="24"/>
        </w:rPr>
        <w:t xml:space="preserve"> </w:t>
      </w:r>
      <w:r w:rsidR="00CA4784" w:rsidRPr="00703492">
        <w:rPr>
          <w:rFonts w:ascii="Times New Roman" w:hAnsi="Times New Roman" w:cs="Times New Roman"/>
          <w:sz w:val="24"/>
          <w:szCs w:val="24"/>
        </w:rPr>
        <w:t>collected</w:t>
      </w:r>
      <w:r w:rsidR="00CB1A00" w:rsidRPr="00703492">
        <w:rPr>
          <w:rFonts w:ascii="Times New Roman" w:hAnsi="Times New Roman" w:cs="Times New Roman"/>
          <w:sz w:val="24"/>
          <w:szCs w:val="24"/>
        </w:rPr>
        <w:t xml:space="preserve"> </w:t>
      </w:r>
      <w:r w:rsidR="002F19AA" w:rsidRPr="00703492">
        <w:rPr>
          <w:rFonts w:ascii="Times New Roman" w:hAnsi="Times New Roman" w:cs="Times New Roman"/>
          <w:sz w:val="24"/>
          <w:szCs w:val="24"/>
        </w:rPr>
        <w:t>were crop</w:t>
      </w:r>
      <w:r w:rsidR="00CB1A00" w:rsidRPr="00703492">
        <w:rPr>
          <w:rFonts w:ascii="Times New Roman" w:hAnsi="Times New Roman" w:cs="Times New Roman"/>
          <w:sz w:val="24"/>
          <w:szCs w:val="24"/>
        </w:rPr>
        <w:t xml:space="preserve"> </w:t>
      </w:r>
      <w:r w:rsidR="004A7EE6" w:rsidRPr="00703492">
        <w:rPr>
          <w:rFonts w:ascii="Times New Roman" w:hAnsi="Times New Roman" w:cs="Times New Roman"/>
          <w:sz w:val="24"/>
          <w:szCs w:val="24"/>
        </w:rPr>
        <w:t xml:space="preserve">yield and </w:t>
      </w:r>
      <w:r w:rsidR="002F19AA" w:rsidRPr="00703492">
        <w:rPr>
          <w:rFonts w:ascii="Times New Roman" w:hAnsi="Times New Roman" w:cs="Times New Roman"/>
          <w:sz w:val="24"/>
          <w:szCs w:val="24"/>
        </w:rPr>
        <w:t xml:space="preserve">the </w:t>
      </w:r>
      <w:r w:rsidR="005377E8" w:rsidRPr="00703492">
        <w:rPr>
          <w:rFonts w:ascii="Times New Roman" w:hAnsi="Times New Roman" w:cs="Times New Roman"/>
          <w:sz w:val="24"/>
          <w:szCs w:val="24"/>
        </w:rPr>
        <w:t xml:space="preserve">above ground </w:t>
      </w:r>
      <w:r w:rsidR="004A7EE6" w:rsidRPr="00703492">
        <w:rPr>
          <w:rFonts w:ascii="Times New Roman" w:hAnsi="Times New Roman" w:cs="Times New Roman"/>
          <w:sz w:val="24"/>
          <w:szCs w:val="24"/>
        </w:rPr>
        <w:t>biomass</w:t>
      </w:r>
      <w:r w:rsidR="006E7BC5" w:rsidRPr="00703492">
        <w:rPr>
          <w:rFonts w:ascii="Times New Roman" w:hAnsi="Times New Roman" w:cs="Times New Roman"/>
          <w:sz w:val="24"/>
          <w:szCs w:val="24"/>
        </w:rPr>
        <w:t>.</w:t>
      </w:r>
      <w:r w:rsidR="00CB1A00" w:rsidRPr="00703492">
        <w:rPr>
          <w:rFonts w:ascii="Times New Roman" w:hAnsi="Times New Roman" w:cs="Times New Roman"/>
          <w:sz w:val="24"/>
          <w:szCs w:val="24"/>
        </w:rPr>
        <w:t xml:space="preserve"> </w:t>
      </w:r>
      <w:r w:rsidR="006E7BC5" w:rsidRPr="00703492">
        <w:rPr>
          <w:rFonts w:ascii="Times New Roman" w:eastAsia="Times New Roman" w:hAnsi="Times New Roman" w:cs="Times New Roman"/>
          <w:iCs/>
          <w:sz w:val="24"/>
          <w:szCs w:val="24"/>
        </w:rPr>
        <w:t>Secondary</w:t>
      </w:r>
      <w:r w:rsidR="00CA4784" w:rsidRPr="00703492">
        <w:rPr>
          <w:rFonts w:ascii="Times New Roman" w:eastAsia="Times New Roman" w:hAnsi="Times New Roman" w:cs="Times New Roman"/>
          <w:iCs/>
          <w:sz w:val="24"/>
          <w:szCs w:val="24"/>
        </w:rPr>
        <w:t xml:space="preserve"> data </w:t>
      </w:r>
      <w:r w:rsidR="004A7EE6" w:rsidRPr="00703492">
        <w:rPr>
          <w:rFonts w:ascii="Times New Roman" w:eastAsia="Times New Roman" w:hAnsi="Times New Roman" w:cs="Times New Roman"/>
          <w:iCs/>
          <w:sz w:val="24"/>
          <w:szCs w:val="24"/>
        </w:rPr>
        <w:t xml:space="preserve">were </w:t>
      </w:r>
      <w:r w:rsidR="006E7BC5" w:rsidRPr="00703492">
        <w:rPr>
          <w:rFonts w:ascii="Times New Roman" w:eastAsia="Times New Roman" w:hAnsi="Times New Roman" w:cs="Times New Roman"/>
          <w:iCs/>
          <w:sz w:val="24"/>
          <w:szCs w:val="24"/>
        </w:rPr>
        <w:t>collected</w:t>
      </w:r>
      <w:r w:rsidR="00CB1A00" w:rsidRPr="00703492">
        <w:rPr>
          <w:rFonts w:ascii="Times New Roman" w:eastAsia="Times New Roman" w:hAnsi="Times New Roman" w:cs="Times New Roman"/>
          <w:iCs/>
          <w:sz w:val="24"/>
          <w:szCs w:val="24"/>
        </w:rPr>
        <w:t xml:space="preserve"> </w:t>
      </w:r>
      <w:r w:rsidR="005377E8" w:rsidRPr="00703492">
        <w:rPr>
          <w:rFonts w:ascii="Times New Roman" w:eastAsia="Times New Roman" w:hAnsi="Times New Roman" w:cs="Times New Roman"/>
          <w:iCs/>
          <w:sz w:val="24"/>
          <w:szCs w:val="24"/>
        </w:rPr>
        <w:t xml:space="preserve">to </w:t>
      </w:r>
      <w:r w:rsidR="002F19AA" w:rsidRPr="00703492">
        <w:rPr>
          <w:rFonts w:ascii="Times New Roman" w:eastAsia="Times New Roman" w:hAnsi="Times New Roman" w:cs="Times New Roman"/>
          <w:iCs/>
          <w:sz w:val="24"/>
          <w:szCs w:val="24"/>
        </w:rPr>
        <w:t>calculate</w:t>
      </w:r>
      <w:r w:rsidR="00CB1A00" w:rsidRPr="00703492">
        <w:rPr>
          <w:rFonts w:ascii="Times New Roman" w:eastAsia="Times New Roman" w:hAnsi="Times New Roman" w:cs="Times New Roman"/>
          <w:iCs/>
          <w:sz w:val="24"/>
          <w:szCs w:val="24"/>
        </w:rPr>
        <w:t xml:space="preserve"> </w:t>
      </w:r>
      <w:r w:rsidR="002F19AA" w:rsidRPr="00703492">
        <w:rPr>
          <w:rFonts w:ascii="Times New Roman" w:eastAsia="Times New Roman" w:hAnsi="Times New Roman" w:cs="Times New Roman"/>
          <w:iCs/>
          <w:sz w:val="24"/>
          <w:szCs w:val="24"/>
        </w:rPr>
        <w:t>C</w:t>
      </w:r>
      <w:r w:rsidR="00CB1A00" w:rsidRPr="00703492">
        <w:rPr>
          <w:rFonts w:ascii="Times New Roman" w:eastAsia="Times New Roman" w:hAnsi="Times New Roman" w:cs="Times New Roman"/>
          <w:iCs/>
          <w:sz w:val="24"/>
          <w:szCs w:val="24"/>
        </w:rPr>
        <w:t xml:space="preserve"> </w:t>
      </w:r>
      <w:r w:rsidR="005441B2" w:rsidRPr="00703492">
        <w:rPr>
          <w:rFonts w:ascii="Times New Roman" w:eastAsia="Times New Roman" w:hAnsi="Times New Roman" w:cs="Times New Roman"/>
          <w:iCs/>
          <w:sz w:val="24"/>
          <w:szCs w:val="24"/>
        </w:rPr>
        <w:t xml:space="preserve">equivalence </w:t>
      </w:r>
      <w:r w:rsidR="00717A2E" w:rsidRPr="00703492">
        <w:rPr>
          <w:rFonts w:ascii="Times New Roman" w:eastAsia="Times New Roman" w:hAnsi="Times New Roman" w:cs="Times New Roman"/>
          <w:iCs/>
          <w:sz w:val="24"/>
          <w:szCs w:val="24"/>
        </w:rPr>
        <w:t>(</w:t>
      </w:r>
      <w:proofErr w:type="spellStart"/>
      <w:r w:rsidR="00CA4784" w:rsidRPr="00703492">
        <w:rPr>
          <w:rFonts w:ascii="Times New Roman" w:eastAsia="Times New Roman" w:hAnsi="Times New Roman" w:cs="Times New Roman"/>
          <w:iCs/>
          <w:sz w:val="24"/>
          <w:szCs w:val="24"/>
        </w:rPr>
        <w:t>C</w:t>
      </w:r>
      <w:r w:rsidR="003F490D" w:rsidRPr="00703492">
        <w:rPr>
          <w:rFonts w:ascii="Times New Roman" w:eastAsia="Times New Roman" w:hAnsi="Times New Roman" w:cs="Times New Roman"/>
          <w:iCs/>
          <w:sz w:val="24"/>
          <w:szCs w:val="24"/>
          <w:vertAlign w:val="subscript"/>
        </w:rPr>
        <w:t>e</w:t>
      </w:r>
      <w:r w:rsidR="00E82C3F" w:rsidRPr="00703492">
        <w:rPr>
          <w:rFonts w:ascii="Times New Roman" w:eastAsia="Times New Roman" w:hAnsi="Times New Roman" w:cs="Times New Roman"/>
          <w:iCs/>
          <w:sz w:val="24"/>
          <w:szCs w:val="24"/>
          <w:vertAlign w:val="subscript"/>
        </w:rPr>
        <w:t>q</w:t>
      </w:r>
      <w:proofErr w:type="spellEnd"/>
      <w:r w:rsidR="00717A2E" w:rsidRPr="00703492">
        <w:rPr>
          <w:rFonts w:ascii="Times New Roman" w:eastAsia="Times New Roman" w:hAnsi="Times New Roman" w:cs="Times New Roman"/>
          <w:iCs/>
          <w:sz w:val="24"/>
          <w:szCs w:val="24"/>
        </w:rPr>
        <w:t>)</w:t>
      </w:r>
      <w:r w:rsidR="005377E8" w:rsidRPr="00703492">
        <w:rPr>
          <w:rFonts w:ascii="Times New Roman" w:eastAsia="Times New Roman" w:hAnsi="Times New Roman" w:cs="Times New Roman"/>
          <w:iCs/>
          <w:sz w:val="24"/>
          <w:szCs w:val="24"/>
        </w:rPr>
        <w:t xml:space="preserve"> of</w:t>
      </w:r>
      <w:r w:rsidR="002F19AA" w:rsidRPr="00703492">
        <w:rPr>
          <w:rFonts w:ascii="Times New Roman" w:eastAsia="Times New Roman" w:hAnsi="Times New Roman" w:cs="Times New Roman"/>
          <w:iCs/>
          <w:sz w:val="24"/>
          <w:szCs w:val="24"/>
        </w:rPr>
        <w:t xml:space="preserve"> inputs and out</w:t>
      </w:r>
      <w:r w:rsidR="00CA4784" w:rsidRPr="00703492">
        <w:rPr>
          <w:rFonts w:ascii="Times New Roman" w:eastAsia="Times New Roman" w:hAnsi="Times New Roman" w:cs="Times New Roman"/>
          <w:iCs/>
          <w:sz w:val="24"/>
          <w:szCs w:val="24"/>
        </w:rPr>
        <w:t xml:space="preserve">puts </w:t>
      </w:r>
      <w:r w:rsidR="004A7EE6" w:rsidRPr="00703492">
        <w:rPr>
          <w:rFonts w:ascii="Times New Roman" w:eastAsia="Times New Roman" w:hAnsi="Times New Roman" w:cs="Times New Roman"/>
          <w:iCs/>
          <w:sz w:val="24"/>
          <w:szCs w:val="24"/>
        </w:rPr>
        <w:t xml:space="preserve">and </w:t>
      </w:r>
      <w:r w:rsidR="00F20C95" w:rsidRPr="00703492">
        <w:rPr>
          <w:rFonts w:ascii="Times New Roman" w:eastAsia="Times New Roman" w:hAnsi="Times New Roman" w:cs="Times New Roman"/>
          <w:iCs/>
          <w:sz w:val="24"/>
          <w:szCs w:val="24"/>
        </w:rPr>
        <w:t>to compute the</w:t>
      </w:r>
      <w:r w:rsidR="00B77019" w:rsidRPr="00703492">
        <w:rPr>
          <w:rFonts w:ascii="Times New Roman" w:eastAsia="Times New Roman" w:hAnsi="Times New Roman" w:cs="Times New Roman"/>
          <w:iCs/>
          <w:sz w:val="24"/>
          <w:szCs w:val="24"/>
        </w:rPr>
        <w:t xml:space="preserve"> carbon sustainability </w:t>
      </w:r>
      <w:proofErr w:type="gramStart"/>
      <w:r w:rsidR="00B77019" w:rsidRPr="00703492">
        <w:rPr>
          <w:rFonts w:ascii="Times New Roman" w:eastAsia="Times New Roman" w:hAnsi="Times New Roman" w:cs="Times New Roman"/>
          <w:iCs/>
          <w:sz w:val="24"/>
          <w:szCs w:val="24"/>
        </w:rPr>
        <w:t>index  (</w:t>
      </w:r>
      <w:proofErr w:type="gramEnd"/>
      <w:r w:rsidR="00B77019" w:rsidRPr="00703492">
        <w:rPr>
          <w:rFonts w:ascii="Times New Roman" w:eastAsia="Times New Roman" w:hAnsi="Times New Roman" w:cs="Times New Roman"/>
          <w:iCs/>
          <w:sz w:val="24"/>
          <w:szCs w:val="24"/>
        </w:rPr>
        <w:t>C</w:t>
      </w:r>
      <w:r w:rsidR="00B77019" w:rsidRPr="00703492">
        <w:rPr>
          <w:rFonts w:ascii="Times New Roman" w:eastAsia="Times New Roman" w:hAnsi="Times New Roman" w:cs="Times New Roman"/>
          <w:iCs/>
          <w:sz w:val="24"/>
          <w:szCs w:val="24"/>
          <w:vertAlign w:val="subscript"/>
        </w:rPr>
        <w:t>s)</w:t>
      </w:r>
      <w:r w:rsidR="00CA4784" w:rsidRPr="00703492">
        <w:rPr>
          <w:rFonts w:ascii="Times New Roman" w:eastAsia="Times New Roman" w:hAnsi="Times New Roman" w:cs="Times New Roman"/>
          <w:iCs/>
          <w:sz w:val="24"/>
          <w:szCs w:val="24"/>
        </w:rPr>
        <w:t>.</w:t>
      </w:r>
      <w:r w:rsidR="00B77019" w:rsidRPr="00703492">
        <w:rPr>
          <w:rFonts w:ascii="Times New Roman" w:eastAsia="Times New Roman" w:hAnsi="Times New Roman" w:cs="Times New Roman"/>
          <w:iCs/>
          <w:sz w:val="24"/>
          <w:szCs w:val="24"/>
        </w:rPr>
        <w:t xml:space="preserve"> </w:t>
      </w:r>
      <w:r w:rsidR="002F19AA" w:rsidRPr="00703492">
        <w:rPr>
          <w:rFonts w:ascii="Times New Roman" w:eastAsia="Times New Roman" w:hAnsi="Times New Roman" w:cs="Times New Roman"/>
          <w:iCs/>
          <w:sz w:val="24"/>
          <w:szCs w:val="24"/>
        </w:rPr>
        <w:t xml:space="preserve">The </w:t>
      </w:r>
      <w:proofErr w:type="spellStart"/>
      <w:r w:rsidR="005377E8" w:rsidRPr="00703492">
        <w:rPr>
          <w:rFonts w:ascii="Times New Roman" w:eastAsia="Times New Roman" w:hAnsi="Times New Roman" w:cs="Times New Roman"/>
          <w:iCs/>
          <w:sz w:val="24"/>
          <w:szCs w:val="24"/>
        </w:rPr>
        <w:t>C</w:t>
      </w:r>
      <w:r w:rsidR="00B163BA" w:rsidRPr="00703492">
        <w:rPr>
          <w:rFonts w:ascii="Times New Roman" w:eastAsia="Times New Roman" w:hAnsi="Times New Roman" w:cs="Times New Roman"/>
          <w:iCs/>
          <w:sz w:val="24"/>
          <w:szCs w:val="24"/>
          <w:vertAlign w:val="subscript"/>
        </w:rPr>
        <w:t>eq</w:t>
      </w:r>
      <w:proofErr w:type="spellEnd"/>
      <w:r w:rsidR="005377E8" w:rsidRPr="00703492">
        <w:rPr>
          <w:rFonts w:ascii="Times New Roman" w:eastAsia="Times New Roman" w:hAnsi="Times New Roman" w:cs="Times New Roman"/>
          <w:iCs/>
          <w:sz w:val="24"/>
          <w:szCs w:val="24"/>
        </w:rPr>
        <w:t xml:space="preserve"> </w:t>
      </w:r>
      <w:r w:rsidR="007B2466" w:rsidRPr="00703492">
        <w:rPr>
          <w:rFonts w:ascii="Times New Roman" w:eastAsia="Times New Roman" w:hAnsi="Times New Roman" w:cs="Times New Roman"/>
          <w:iCs/>
          <w:sz w:val="24"/>
          <w:szCs w:val="24"/>
        </w:rPr>
        <w:t xml:space="preserve">of </w:t>
      </w:r>
      <w:r w:rsidR="00E81B6B" w:rsidRPr="00703492">
        <w:rPr>
          <w:rFonts w:ascii="Times New Roman" w:eastAsia="Times New Roman" w:hAnsi="Times New Roman" w:cs="Times New Roman"/>
          <w:iCs/>
          <w:sz w:val="24"/>
          <w:szCs w:val="24"/>
        </w:rPr>
        <w:t>out</w:t>
      </w:r>
      <w:r w:rsidR="00432173" w:rsidRPr="00703492">
        <w:rPr>
          <w:rFonts w:ascii="Times New Roman" w:eastAsia="Times New Roman" w:hAnsi="Times New Roman" w:cs="Times New Roman"/>
          <w:iCs/>
          <w:sz w:val="24"/>
          <w:szCs w:val="24"/>
        </w:rPr>
        <w:t xml:space="preserve">puts </w:t>
      </w:r>
      <w:r w:rsidR="00E81B6B" w:rsidRPr="00703492">
        <w:rPr>
          <w:rFonts w:ascii="Times New Roman" w:eastAsia="Times New Roman" w:hAnsi="Times New Roman" w:cs="Times New Roman"/>
          <w:iCs/>
          <w:sz w:val="24"/>
          <w:szCs w:val="24"/>
        </w:rPr>
        <w:t>differed among tillage treatment</w:t>
      </w:r>
      <w:r w:rsidR="00F20C95" w:rsidRPr="00703492">
        <w:rPr>
          <w:rFonts w:ascii="Times New Roman" w:eastAsia="Times New Roman" w:hAnsi="Times New Roman" w:cs="Times New Roman"/>
          <w:iCs/>
          <w:sz w:val="24"/>
          <w:szCs w:val="24"/>
        </w:rPr>
        <w:t>s</w:t>
      </w:r>
      <w:r w:rsidR="00E81B6B" w:rsidRPr="00703492">
        <w:rPr>
          <w:rFonts w:ascii="Times New Roman" w:eastAsia="Times New Roman" w:hAnsi="Times New Roman" w:cs="Times New Roman"/>
          <w:iCs/>
          <w:sz w:val="24"/>
          <w:szCs w:val="24"/>
        </w:rPr>
        <w:t xml:space="preserve">, and </w:t>
      </w:r>
      <w:proofErr w:type="gramStart"/>
      <w:r w:rsidR="00E81B6B" w:rsidRPr="00703492">
        <w:rPr>
          <w:rFonts w:ascii="Times New Roman" w:eastAsia="Times New Roman" w:hAnsi="Times New Roman" w:cs="Times New Roman"/>
          <w:iCs/>
          <w:sz w:val="24"/>
          <w:szCs w:val="24"/>
        </w:rPr>
        <w:t>were:</w:t>
      </w:r>
      <w:proofErr w:type="gramEnd"/>
      <w:r w:rsidR="00432173" w:rsidRPr="00703492">
        <w:rPr>
          <w:rFonts w:ascii="Times New Roman" w:eastAsia="Times New Roman" w:hAnsi="Times New Roman" w:cs="Times New Roman"/>
          <w:iCs/>
          <w:sz w:val="24"/>
          <w:szCs w:val="24"/>
        </w:rPr>
        <w:t xml:space="preserve"> 1</w:t>
      </w:r>
      <w:r w:rsidR="000A12B7" w:rsidRPr="00703492">
        <w:rPr>
          <w:rFonts w:ascii="Times New Roman" w:eastAsia="Times New Roman" w:hAnsi="Times New Roman" w:cs="Times New Roman"/>
          <w:iCs/>
          <w:sz w:val="24"/>
          <w:szCs w:val="24"/>
        </w:rPr>
        <w:t>35</w:t>
      </w:r>
      <w:r w:rsidR="003E4584" w:rsidRPr="00703492">
        <w:rPr>
          <w:rFonts w:ascii="Times New Roman" w:eastAsia="Times New Roman" w:hAnsi="Times New Roman" w:cs="Times New Roman"/>
          <w:iCs/>
          <w:sz w:val="24"/>
          <w:szCs w:val="24"/>
        </w:rPr>
        <w:t>k</w:t>
      </w:r>
      <w:r w:rsidR="003F490D" w:rsidRPr="00703492">
        <w:rPr>
          <w:rFonts w:ascii="Times New Roman" w:eastAsia="Times New Roman" w:hAnsi="Times New Roman" w:cs="Times New Roman"/>
          <w:iCs/>
          <w:sz w:val="24"/>
          <w:szCs w:val="24"/>
        </w:rPr>
        <w:t xml:space="preserve">g </w:t>
      </w:r>
      <w:proofErr w:type="spellStart"/>
      <w:r w:rsidR="003F490D" w:rsidRPr="00703492">
        <w:rPr>
          <w:rFonts w:ascii="Times New Roman" w:eastAsia="Times New Roman" w:hAnsi="Times New Roman" w:cs="Times New Roman"/>
          <w:iCs/>
          <w:sz w:val="24"/>
          <w:szCs w:val="24"/>
        </w:rPr>
        <w:t>C</w:t>
      </w:r>
      <w:r w:rsidR="003F490D" w:rsidRPr="00703492">
        <w:rPr>
          <w:rFonts w:ascii="Times New Roman" w:eastAsia="Times New Roman" w:hAnsi="Times New Roman" w:cs="Times New Roman"/>
          <w:iCs/>
          <w:sz w:val="24"/>
          <w:szCs w:val="24"/>
          <w:vertAlign w:val="subscript"/>
        </w:rPr>
        <w:t>e</w:t>
      </w:r>
      <w:r w:rsidR="00E82C3F" w:rsidRPr="00703492">
        <w:rPr>
          <w:rFonts w:ascii="Times New Roman" w:eastAsia="Times New Roman" w:hAnsi="Times New Roman" w:cs="Times New Roman"/>
          <w:iCs/>
          <w:sz w:val="24"/>
          <w:szCs w:val="24"/>
          <w:vertAlign w:val="subscript"/>
        </w:rPr>
        <w:t>q</w:t>
      </w:r>
      <w:proofErr w:type="spellEnd"/>
      <w:r w:rsidR="003F490D" w:rsidRPr="00703492">
        <w:rPr>
          <w:rFonts w:ascii="Times New Roman" w:eastAsia="Times New Roman" w:hAnsi="Times New Roman" w:cs="Times New Roman"/>
          <w:iCs/>
          <w:sz w:val="24"/>
          <w:szCs w:val="24"/>
        </w:rPr>
        <w:t xml:space="preserve"> ha</w:t>
      </w:r>
      <w:r w:rsidR="003F490D" w:rsidRPr="00703492">
        <w:rPr>
          <w:rFonts w:ascii="Times New Roman" w:eastAsia="Times New Roman" w:hAnsi="Times New Roman" w:cs="Times New Roman"/>
          <w:iCs/>
          <w:sz w:val="24"/>
          <w:szCs w:val="24"/>
          <w:vertAlign w:val="superscript"/>
        </w:rPr>
        <w:t>-1</w:t>
      </w:r>
      <w:r w:rsidR="00432173" w:rsidRPr="00703492">
        <w:rPr>
          <w:rFonts w:ascii="Times New Roman" w:eastAsia="Times New Roman" w:hAnsi="Times New Roman" w:cs="Times New Roman"/>
          <w:iCs/>
          <w:sz w:val="24"/>
          <w:szCs w:val="24"/>
        </w:rPr>
        <w:t xml:space="preserve">, </w:t>
      </w:r>
      <w:r w:rsidR="000A12B7" w:rsidRPr="00703492">
        <w:rPr>
          <w:rFonts w:ascii="Times New Roman" w:eastAsia="Times New Roman" w:hAnsi="Times New Roman" w:cs="Times New Roman"/>
          <w:iCs/>
          <w:sz w:val="24"/>
          <w:szCs w:val="24"/>
        </w:rPr>
        <w:t>112</w:t>
      </w:r>
      <w:r w:rsidR="003E4584" w:rsidRPr="00703492">
        <w:rPr>
          <w:rFonts w:ascii="Times New Roman" w:hAnsi="Times New Roman" w:cs="Times New Roman"/>
          <w:sz w:val="24"/>
          <w:szCs w:val="24"/>
        </w:rPr>
        <w:t>k</w:t>
      </w:r>
      <w:r w:rsidR="003F490D" w:rsidRPr="00703492">
        <w:rPr>
          <w:rFonts w:ascii="Times New Roman" w:hAnsi="Times New Roman" w:cs="Times New Roman"/>
          <w:sz w:val="24"/>
          <w:szCs w:val="24"/>
        </w:rPr>
        <w:t xml:space="preserve">g </w:t>
      </w:r>
      <w:proofErr w:type="spellStart"/>
      <w:r w:rsidR="003F490D" w:rsidRPr="00703492">
        <w:rPr>
          <w:rFonts w:ascii="Times New Roman" w:hAnsi="Times New Roman" w:cs="Times New Roman"/>
          <w:sz w:val="24"/>
          <w:szCs w:val="24"/>
        </w:rPr>
        <w:t>C</w:t>
      </w:r>
      <w:r w:rsidR="003F490D" w:rsidRPr="00703492">
        <w:rPr>
          <w:rFonts w:ascii="Times New Roman" w:hAnsi="Times New Roman" w:cs="Times New Roman"/>
          <w:sz w:val="24"/>
          <w:szCs w:val="24"/>
          <w:vertAlign w:val="subscript"/>
        </w:rPr>
        <w:t>e</w:t>
      </w:r>
      <w:r w:rsidR="00E82C3F" w:rsidRPr="00703492">
        <w:rPr>
          <w:rFonts w:ascii="Times New Roman" w:hAnsi="Times New Roman" w:cs="Times New Roman"/>
          <w:sz w:val="24"/>
          <w:szCs w:val="24"/>
          <w:vertAlign w:val="subscript"/>
        </w:rPr>
        <w:t>q</w:t>
      </w:r>
      <w:proofErr w:type="spellEnd"/>
      <w:r w:rsidR="003F490D" w:rsidRPr="00703492">
        <w:rPr>
          <w:rFonts w:ascii="Times New Roman" w:hAnsi="Times New Roman" w:cs="Times New Roman"/>
          <w:sz w:val="24"/>
          <w:szCs w:val="24"/>
        </w:rPr>
        <w:t xml:space="preserve"> ha</w:t>
      </w:r>
      <w:r w:rsidR="003F490D" w:rsidRPr="00703492">
        <w:rPr>
          <w:rFonts w:ascii="Times New Roman" w:hAnsi="Times New Roman" w:cs="Times New Roman"/>
          <w:sz w:val="24"/>
          <w:szCs w:val="24"/>
          <w:vertAlign w:val="superscript"/>
        </w:rPr>
        <w:t>-1</w:t>
      </w:r>
      <w:r w:rsidR="009A1623" w:rsidRPr="00703492">
        <w:rPr>
          <w:rFonts w:ascii="Times New Roman" w:hAnsi="Times New Roman" w:cs="Times New Roman"/>
          <w:sz w:val="24"/>
          <w:szCs w:val="24"/>
          <w:vertAlign w:val="superscript"/>
        </w:rPr>
        <w:t xml:space="preserve"> </w:t>
      </w:r>
      <w:r w:rsidR="003F6981" w:rsidRPr="00703492">
        <w:rPr>
          <w:rFonts w:ascii="Times New Roman" w:eastAsia="Times New Roman" w:hAnsi="Times New Roman" w:cs="Times New Roman"/>
          <w:iCs/>
          <w:sz w:val="24"/>
          <w:szCs w:val="24"/>
        </w:rPr>
        <w:t>and</w:t>
      </w:r>
      <w:r w:rsidR="00432173" w:rsidRPr="00703492">
        <w:rPr>
          <w:rFonts w:ascii="Times New Roman" w:eastAsia="Times New Roman" w:hAnsi="Times New Roman" w:cs="Times New Roman"/>
          <w:iCs/>
          <w:sz w:val="24"/>
          <w:szCs w:val="24"/>
        </w:rPr>
        <w:t xml:space="preserve"> 80.47</w:t>
      </w:r>
      <w:r w:rsidR="00A771C4" w:rsidRPr="00703492">
        <w:rPr>
          <w:rFonts w:ascii="Times New Roman" w:eastAsia="Times New Roman" w:hAnsi="Times New Roman" w:cs="Times New Roman"/>
          <w:iCs/>
          <w:sz w:val="24"/>
          <w:szCs w:val="24"/>
        </w:rPr>
        <w:t xml:space="preserve"> </w:t>
      </w:r>
      <w:r w:rsidR="003E4584" w:rsidRPr="00703492">
        <w:rPr>
          <w:rFonts w:ascii="Times New Roman" w:hAnsi="Times New Roman" w:cs="Times New Roman"/>
          <w:sz w:val="24"/>
          <w:szCs w:val="24"/>
        </w:rPr>
        <w:t>k</w:t>
      </w:r>
      <w:r w:rsidR="003F490D" w:rsidRPr="00703492">
        <w:rPr>
          <w:rFonts w:ascii="Times New Roman" w:hAnsi="Times New Roman" w:cs="Times New Roman"/>
          <w:sz w:val="24"/>
          <w:szCs w:val="24"/>
        </w:rPr>
        <w:t xml:space="preserve">g </w:t>
      </w:r>
      <w:proofErr w:type="spellStart"/>
      <w:r w:rsidR="003F490D" w:rsidRPr="00703492">
        <w:rPr>
          <w:rFonts w:ascii="Times New Roman" w:hAnsi="Times New Roman" w:cs="Times New Roman"/>
          <w:sz w:val="24"/>
          <w:szCs w:val="24"/>
        </w:rPr>
        <w:t>C</w:t>
      </w:r>
      <w:r w:rsidR="003F490D" w:rsidRPr="00703492">
        <w:rPr>
          <w:rFonts w:ascii="Times New Roman" w:hAnsi="Times New Roman" w:cs="Times New Roman"/>
          <w:sz w:val="24"/>
          <w:szCs w:val="24"/>
          <w:vertAlign w:val="subscript"/>
        </w:rPr>
        <w:t>e</w:t>
      </w:r>
      <w:r w:rsidR="00E82C3F" w:rsidRPr="00703492">
        <w:rPr>
          <w:rFonts w:ascii="Times New Roman" w:hAnsi="Times New Roman" w:cs="Times New Roman"/>
          <w:sz w:val="24"/>
          <w:szCs w:val="24"/>
          <w:vertAlign w:val="subscript"/>
        </w:rPr>
        <w:t>q</w:t>
      </w:r>
      <w:proofErr w:type="spellEnd"/>
      <w:r w:rsidR="003F490D" w:rsidRPr="00703492">
        <w:rPr>
          <w:rFonts w:ascii="Times New Roman" w:hAnsi="Times New Roman" w:cs="Times New Roman"/>
          <w:sz w:val="24"/>
          <w:szCs w:val="24"/>
        </w:rPr>
        <w:t xml:space="preserve"> ha</w:t>
      </w:r>
      <w:r w:rsidR="003F490D" w:rsidRPr="00703492">
        <w:rPr>
          <w:rFonts w:ascii="Times New Roman" w:hAnsi="Times New Roman" w:cs="Times New Roman"/>
          <w:sz w:val="24"/>
          <w:szCs w:val="24"/>
          <w:vertAlign w:val="superscript"/>
        </w:rPr>
        <w:t>-1</w:t>
      </w:r>
      <w:r w:rsidR="00F20C95" w:rsidRPr="00703492">
        <w:rPr>
          <w:rFonts w:ascii="Times New Roman" w:hAnsi="Times New Roman" w:cs="Times New Roman"/>
          <w:sz w:val="24"/>
          <w:szCs w:val="24"/>
        </w:rPr>
        <w:t xml:space="preserve"> for MP, TC and MT, respectively</w:t>
      </w:r>
      <w:r w:rsidR="00432173" w:rsidRPr="00703492">
        <w:rPr>
          <w:rFonts w:ascii="Times New Roman" w:eastAsia="Times New Roman" w:hAnsi="Times New Roman" w:cs="Times New Roman"/>
          <w:iCs/>
          <w:sz w:val="24"/>
          <w:szCs w:val="24"/>
        </w:rPr>
        <w:t>.</w:t>
      </w:r>
      <w:r w:rsidR="00CB1A00" w:rsidRPr="00703492">
        <w:rPr>
          <w:rFonts w:ascii="Times New Roman" w:eastAsia="Times New Roman" w:hAnsi="Times New Roman" w:cs="Times New Roman"/>
          <w:iCs/>
          <w:sz w:val="24"/>
          <w:szCs w:val="24"/>
        </w:rPr>
        <w:t xml:space="preserve"> </w:t>
      </w:r>
      <w:r w:rsidR="00703492" w:rsidRPr="00703492">
        <w:rPr>
          <w:rFonts w:ascii="Times New Roman" w:eastAsia="Times New Roman" w:hAnsi="Times New Roman" w:cs="Times New Roman"/>
          <w:iCs/>
          <w:sz w:val="24"/>
          <w:szCs w:val="24"/>
        </w:rPr>
        <w:t xml:space="preserve">On the </w:t>
      </w:r>
      <w:r w:rsidR="003A5EA6" w:rsidRPr="00703492">
        <w:rPr>
          <w:rFonts w:ascii="Times New Roman" w:eastAsia="Times New Roman" w:hAnsi="Times New Roman" w:cs="Times New Roman"/>
          <w:iCs/>
          <w:sz w:val="24"/>
          <w:szCs w:val="24"/>
        </w:rPr>
        <w:t xml:space="preserve">basis </w:t>
      </w:r>
      <w:r w:rsidR="003A5EA6" w:rsidRPr="00703492">
        <w:rPr>
          <w:rFonts w:ascii="Times New Roman" w:eastAsia="Times New Roman" w:hAnsi="Times New Roman" w:cs="Times New Roman"/>
          <w:iCs/>
          <w:sz w:val="24"/>
          <w:szCs w:val="24"/>
        </w:rPr>
        <w:lastRenderedPageBreak/>
        <w:t>mean</w:t>
      </w:r>
      <w:r w:rsidR="00703492" w:rsidRPr="00703492">
        <w:rPr>
          <w:rFonts w:ascii="Times New Roman" w:eastAsia="Times New Roman" w:hAnsi="Times New Roman" w:cs="Times New Roman"/>
          <w:iCs/>
          <w:sz w:val="24"/>
          <w:szCs w:val="24"/>
        </w:rPr>
        <w:t xml:space="preserve"> of two </w:t>
      </w:r>
      <w:r w:rsidR="003A5EA6" w:rsidRPr="00703492">
        <w:rPr>
          <w:rFonts w:ascii="Times New Roman" w:eastAsia="Times New Roman" w:hAnsi="Times New Roman" w:cs="Times New Roman"/>
          <w:iCs/>
          <w:sz w:val="24"/>
          <w:szCs w:val="24"/>
        </w:rPr>
        <w:t>years,</w:t>
      </w:r>
      <w:r w:rsidR="00703492" w:rsidRPr="00703492">
        <w:rPr>
          <w:rFonts w:ascii="Times New Roman" w:eastAsia="Times New Roman" w:hAnsi="Times New Roman" w:cs="Times New Roman"/>
          <w:iCs/>
          <w:sz w:val="24"/>
          <w:szCs w:val="24"/>
        </w:rPr>
        <w:t xml:space="preserve"> </w:t>
      </w:r>
      <w:proofErr w:type="spellStart"/>
      <w:r w:rsidR="00703492" w:rsidRPr="00703492">
        <w:rPr>
          <w:rFonts w:ascii="Times New Roman" w:eastAsia="Times New Roman" w:hAnsi="Times New Roman" w:cs="Times New Roman"/>
          <w:iCs/>
          <w:sz w:val="24"/>
          <w:szCs w:val="24"/>
        </w:rPr>
        <w:t>C</w:t>
      </w:r>
      <w:r w:rsidR="00703492" w:rsidRPr="00703492">
        <w:rPr>
          <w:rFonts w:ascii="Times New Roman" w:eastAsia="Times New Roman" w:hAnsi="Times New Roman" w:cs="Times New Roman"/>
          <w:iCs/>
          <w:sz w:val="24"/>
          <w:szCs w:val="24"/>
          <w:vertAlign w:val="subscript"/>
        </w:rPr>
        <w:t>eq</w:t>
      </w:r>
      <w:proofErr w:type="spellEnd"/>
      <w:r w:rsidR="00703492" w:rsidRPr="00703492">
        <w:rPr>
          <w:rFonts w:ascii="Times New Roman" w:eastAsia="Times New Roman" w:hAnsi="Times New Roman" w:cs="Times New Roman"/>
          <w:iCs/>
          <w:sz w:val="24"/>
          <w:szCs w:val="24"/>
        </w:rPr>
        <w:t xml:space="preserve"> the </w:t>
      </w:r>
      <w:r w:rsidR="003A5EA6" w:rsidRPr="00703492">
        <w:rPr>
          <w:rFonts w:ascii="Times New Roman" w:eastAsia="Times New Roman" w:hAnsi="Times New Roman" w:cs="Times New Roman"/>
          <w:iCs/>
          <w:sz w:val="24"/>
          <w:szCs w:val="24"/>
        </w:rPr>
        <w:t>highest</w:t>
      </w:r>
      <w:r w:rsidR="00703492" w:rsidRPr="00703492">
        <w:rPr>
          <w:rFonts w:ascii="Times New Roman" w:eastAsia="Times New Roman" w:hAnsi="Times New Roman" w:cs="Times New Roman"/>
          <w:iCs/>
          <w:sz w:val="24"/>
          <w:szCs w:val="24"/>
        </w:rPr>
        <w:t xml:space="preserve"> grain </w:t>
      </w:r>
      <w:proofErr w:type="spellStart"/>
      <w:r w:rsidR="00703492" w:rsidRPr="00703492">
        <w:rPr>
          <w:rFonts w:ascii="Times New Roman" w:eastAsia="Times New Roman" w:hAnsi="Times New Roman" w:cs="Times New Roman"/>
          <w:iCs/>
          <w:sz w:val="24"/>
          <w:szCs w:val="24"/>
        </w:rPr>
        <w:t>C</w:t>
      </w:r>
      <w:r w:rsidR="00703492" w:rsidRPr="00703492">
        <w:rPr>
          <w:rFonts w:ascii="Times New Roman" w:eastAsia="Times New Roman" w:hAnsi="Times New Roman" w:cs="Times New Roman"/>
          <w:iCs/>
          <w:sz w:val="24"/>
          <w:szCs w:val="24"/>
          <w:vertAlign w:val="subscript"/>
        </w:rPr>
        <w:t>eq</w:t>
      </w:r>
      <w:proofErr w:type="spellEnd"/>
      <w:r w:rsidR="00703492" w:rsidRPr="00703492">
        <w:rPr>
          <w:rFonts w:ascii="Times New Roman" w:eastAsia="Times New Roman" w:hAnsi="Times New Roman" w:cs="Times New Roman"/>
          <w:iCs/>
          <w:sz w:val="24"/>
          <w:szCs w:val="24"/>
        </w:rPr>
        <w:t xml:space="preserve"> </w:t>
      </w:r>
      <w:proofErr w:type="gramStart"/>
      <w:r w:rsidR="00703492" w:rsidRPr="00703492">
        <w:rPr>
          <w:rFonts w:ascii="Times New Roman" w:eastAsia="Times New Roman" w:hAnsi="Times New Roman" w:cs="Times New Roman"/>
          <w:iCs/>
          <w:sz w:val="24"/>
          <w:szCs w:val="24"/>
        </w:rPr>
        <w:t>was measured</w:t>
      </w:r>
      <w:proofErr w:type="gramEnd"/>
      <w:r w:rsidR="00703492" w:rsidRPr="00703492">
        <w:rPr>
          <w:rFonts w:ascii="Times New Roman" w:eastAsia="Times New Roman" w:hAnsi="Times New Roman" w:cs="Times New Roman"/>
          <w:iCs/>
          <w:sz w:val="24"/>
          <w:szCs w:val="24"/>
        </w:rPr>
        <w:t xml:space="preserve"> under MP and under SW in winter (1040 kg </w:t>
      </w:r>
      <w:proofErr w:type="spellStart"/>
      <w:r w:rsidR="00703492" w:rsidRPr="00703492">
        <w:rPr>
          <w:rFonts w:ascii="Times New Roman" w:eastAsia="Times New Roman" w:hAnsi="Times New Roman" w:cs="Times New Roman"/>
          <w:iCs/>
          <w:sz w:val="24"/>
          <w:szCs w:val="24"/>
        </w:rPr>
        <w:t>C</w:t>
      </w:r>
      <w:r w:rsidR="00703492" w:rsidRPr="00703492">
        <w:rPr>
          <w:rFonts w:ascii="Times New Roman" w:eastAsia="Times New Roman" w:hAnsi="Times New Roman" w:cs="Times New Roman"/>
          <w:iCs/>
          <w:sz w:val="24"/>
          <w:szCs w:val="24"/>
          <w:vertAlign w:val="subscript"/>
        </w:rPr>
        <w:t>eq</w:t>
      </w:r>
      <w:proofErr w:type="spellEnd"/>
      <w:r w:rsidR="00703492" w:rsidRPr="00703492">
        <w:rPr>
          <w:rFonts w:ascii="Times New Roman" w:eastAsia="Times New Roman" w:hAnsi="Times New Roman" w:cs="Times New Roman"/>
          <w:iCs/>
          <w:sz w:val="24"/>
          <w:szCs w:val="24"/>
        </w:rPr>
        <w:t xml:space="preserve"> ha</w:t>
      </w:r>
      <w:r w:rsidR="00703492" w:rsidRPr="00703492">
        <w:rPr>
          <w:rFonts w:ascii="Times New Roman" w:eastAsia="Times New Roman" w:hAnsi="Times New Roman" w:cs="Times New Roman"/>
          <w:iCs/>
          <w:sz w:val="24"/>
          <w:szCs w:val="24"/>
          <w:vertAlign w:val="superscript"/>
        </w:rPr>
        <w:t>-1</w:t>
      </w:r>
      <w:r w:rsidR="00703492" w:rsidRPr="00703492">
        <w:rPr>
          <w:rFonts w:ascii="Times New Roman" w:eastAsia="Times New Roman" w:hAnsi="Times New Roman" w:cs="Times New Roman"/>
          <w:iCs/>
          <w:sz w:val="24"/>
          <w:szCs w:val="24"/>
        </w:rPr>
        <w:t xml:space="preserve">). The maximum </w:t>
      </w:r>
      <w:proofErr w:type="spellStart"/>
      <w:r w:rsidR="00703492" w:rsidRPr="00703492">
        <w:rPr>
          <w:rFonts w:ascii="Times New Roman" w:eastAsia="Times New Roman" w:hAnsi="Times New Roman" w:cs="Times New Roman"/>
          <w:iCs/>
          <w:sz w:val="24"/>
          <w:szCs w:val="24"/>
        </w:rPr>
        <w:t>C</w:t>
      </w:r>
      <w:r w:rsidR="00703492" w:rsidRPr="00703492">
        <w:rPr>
          <w:rFonts w:ascii="Times New Roman" w:eastAsia="Times New Roman" w:hAnsi="Times New Roman" w:cs="Times New Roman"/>
          <w:iCs/>
          <w:sz w:val="24"/>
          <w:szCs w:val="24"/>
          <w:vertAlign w:val="subscript"/>
        </w:rPr>
        <w:t>eq</w:t>
      </w:r>
      <w:proofErr w:type="spellEnd"/>
      <w:r w:rsidR="00703492" w:rsidRPr="00703492">
        <w:rPr>
          <w:rFonts w:ascii="Times New Roman" w:eastAsia="Times New Roman" w:hAnsi="Times New Roman" w:cs="Times New Roman"/>
          <w:iCs/>
          <w:sz w:val="24"/>
          <w:szCs w:val="24"/>
        </w:rPr>
        <w:t xml:space="preserve"> biomass </w:t>
      </w:r>
      <w:proofErr w:type="gramStart"/>
      <w:r w:rsidR="00703492" w:rsidRPr="00703492">
        <w:rPr>
          <w:rFonts w:ascii="Times New Roman" w:eastAsia="Times New Roman" w:hAnsi="Times New Roman" w:cs="Times New Roman"/>
          <w:iCs/>
          <w:sz w:val="24"/>
          <w:szCs w:val="24"/>
        </w:rPr>
        <w:t>was estimated</w:t>
      </w:r>
      <w:proofErr w:type="gramEnd"/>
      <w:r w:rsidR="00703492" w:rsidRPr="00703492">
        <w:rPr>
          <w:rFonts w:ascii="Times New Roman" w:eastAsia="Times New Roman" w:hAnsi="Times New Roman" w:cs="Times New Roman"/>
          <w:iCs/>
          <w:sz w:val="24"/>
          <w:szCs w:val="24"/>
        </w:rPr>
        <w:t xml:space="preserve"> in winter with MC (2867 kg </w:t>
      </w:r>
      <w:proofErr w:type="spellStart"/>
      <w:r w:rsidR="00703492" w:rsidRPr="00703492">
        <w:rPr>
          <w:rFonts w:ascii="Times New Roman" w:eastAsia="Times New Roman" w:hAnsi="Times New Roman" w:cs="Times New Roman"/>
          <w:iCs/>
          <w:sz w:val="24"/>
          <w:szCs w:val="24"/>
        </w:rPr>
        <w:t>C</w:t>
      </w:r>
      <w:r w:rsidR="00703492" w:rsidRPr="00703492">
        <w:rPr>
          <w:rFonts w:ascii="Times New Roman" w:eastAsia="Times New Roman" w:hAnsi="Times New Roman" w:cs="Times New Roman"/>
          <w:iCs/>
          <w:sz w:val="24"/>
          <w:szCs w:val="24"/>
          <w:vertAlign w:val="subscript"/>
        </w:rPr>
        <w:t>eq</w:t>
      </w:r>
      <w:proofErr w:type="spellEnd"/>
      <w:r w:rsidR="00703492" w:rsidRPr="00703492">
        <w:rPr>
          <w:rFonts w:ascii="Times New Roman" w:eastAsia="Times New Roman" w:hAnsi="Times New Roman" w:cs="Times New Roman"/>
          <w:iCs/>
          <w:sz w:val="24"/>
          <w:szCs w:val="24"/>
        </w:rPr>
        <w:t xml:space="preserve"> ha</w:t>
      </w:r>
      <w:r w:rsidR="00703492" w:rsidRPr="00703492">
        <w:rPr>
          <w:rFonts w:ascii="Times New Roman" w:eastAsia="Times New Roman" w:hAnsi="Times New Roman" w:cs="Times New Roman"/>
          <w:iCs/>
          <w:sz w:val="24"/>
          <w:szCs w:val="24"/>
          <w:vertAlign w:val="superscript"/>
        </w:rPr>
        <w:t>-1</w:t>
      </w:r>
      <w:r w:rsidR="00703492" w:rsidRPr="00703492">
        <w:rPr>
          <w:rFonts w:ascii="Times New Roman" w:eastAsia="Times New Roman" w:hAnsi="Times New Roman" w:cs="Times New Roman"/>
          <w:iCs/>
          <w:sz w:val="24"/>
          <w:szCs w:val="24"/>
        </w:rPr>
        <w:t xml:space="preserve">) in summer. However, the highest root </w:t>
      </w:r>
      <w:proofErr w:type="spellStart"/>
      <w:r w:rsidR="00703492" w:rsidRPr="00703492">
        <w:rPr>
          <w:rFonts w:ascii="Times New Roman" w:eastAsia="Times New Roman" w:hAnsi="Times New Roman" w:cs="Times New Roman"/>
          <w:iCs/>
          <w:sz w:val="24"/>
          <w:szCs w:val="24"/>
        </w:rPr>
        <w:t>C</w:t>
      </w:r>
      <w:r w:rsidR="00703492" w:rsidRPr="00703492">
        <w:rPr>
          <w:rFonts w:ascii="Times New Roman" w:eastAsia="Times New Roman" w:hAnsi="Times New Roman" w:cs="Times New Roman"/>
          <w:iCs/>
          <w:sz w:val="24"/>
          <w:szCs w:val="24"/>
          <w:vertAlign w:val="subscript"/>
        </w:rPr>
        <w:t>eq</w:t>
      </w:r>
      <w:proofErr w:type="spellEnd"/>
      <w:r w:rsidR="00703492" w:rsidRPr="00703492">
        <w:rPr>
          <w:rFonts w:ascii="Times New Roman" w:eastAsia="Times New Roman" w:hAnsi="Times New Roman" w:cs="Times New Roman"/>
          <w:iCs/>
          <w:sz w:val="24"/>
          <w:szCs w:val="24"/>
        </w:rPr>
        <w:t xml:space="preserve"> under MT </w:t>
      </w:r>
      <w:proofErr w:type="gramStart"/>
      <w:r w:rsidR="00703492" w:rsidRPr="00703492">
        <w:rPr>
          <w:rFonts w:ascii="Times New Roman" w:eastAsia="Times New Roman" w:hAnsi="Times New Roman" w:cs="Times New Roman"/>
          <w:iCs/>
          <w:sz w:val="24"/>
          <w:szCs w:val="24"/>
        </w:rPr>
        <w:t>was calculated</w:t>
      </w:r>
      <w:proofErr w:type="gramEnd"/>
      <w:r w:rsidR="00703492" w:rsidRPr="00703492">
        <w:rPr>
          <w:rFonts w:ascii="Times New Roman" w:eastAsia="Times New Roman" w:hAnsi="Times New Roman" w:cs="Times New Roman"/>
          <w:iCs/>
          <w:sz w:val="24"/>
          <w:szCs w:val="24"/>
        </w:rPr>
        <w:t xml:space="preserve"> in winter with MW (9500 kg </w:t>
      </w:r>
      <w:proofErr w:type="spellStart"/>
      <w:r w:rsidR="00703492" w:rsidRPr="00703492">
        <w:rPr>
          <w:rFonts w:ascii="Times New Roman" w:eastAsia="Times New Roman" w:hAnsi="Times New Roman" w:cs="Times New Roman"/>
          <w:iCs/>
          <w:sz w:val="24"/>
          <w:szCs w:val="24"/>
        </w:rPr>
        <w:t>C</w:t>
      </w:r>
      <w:r w:rsidR="00703492" w:rsidRPr="00703492">
        <w:rPr>
          <w:rFonts w:ascii="Times New Roman" w:eastAsia="Times New Roman" w:hAnsi="Times New Roman" w:cs="Times New Roman"/>
          <w:iCs/>
          <w:sz w:val="24"/>
          <w:szCs w:val="24"/>
          <w:vertAlign w:val="subscript"/>
        </w:rPr>
        <w:t>eq</w:t>
      </w:r>
      <w:proofErr w:type="spellEnd"/>
      <w:r w:rsidR="00703492" w:rsidRPr="00703492">
        <w:rPr>
          <w:rFonts w:ascii="Times New Roman" w:eastAsia="Times New Roman" w:hAnsi="Times New Roman" w:cs="Times New Roman"/>
          <w:iCs/>
          <w:sz w:val="24"/>
          <w:szCs w:val="24"/>
        </w:rPr>
        <w:t xml:space="preserve"> ha</w:t>
      </w:r>
      <w:r w:rsidR="00703492" w:rsidRPr="00703492">
        <w:rPr>
          <w:rFonts w:ascii="Times New Roman" w:eastAsia="Times New Roman" w:hAnsi="Times New Roman" w:cs="Times New Roman"/>
          <w:iCs/>
          <w:sz w:val="24"/>
          <w:szCs w:val="24"/>
          <w:vertAlign w:val="superscript"/>
        </w:rPr>
        <w:t>-1</w:t>
      </w:r>
      <w:r w:rsidR="00703492" w:rsidRPr="00703492">
        <w:rPr>
          <w:rFonts w:ascii="Times New Roman" w:eastAsia="Times New Roman" w:hAnsi="Times New Roman" w:cs="Times New Roman"/>
          <w:iCs/>
          <w:sz w:val="24"/>
          <w:szCs w:val="24"/>
        </w:rPr>
        <w:t>).</w:t>
      </w:r>
      <w:r w:rsidR="003A5EA6">
        <w:rPr>
          <w:rFonts w:ascii="Times New Roman" w:eastAsia="Times New Roman" w:hAnsi="Times New Roman" w:cs="Times New Roman"/>
          <w:iCs/>
          <w:sz w:val="24"/>
          <w:szCs w:val="24"/>
        </w:rPr>
        <w:t xml:space="preserve"> </w:t>
      </w:r>
      <w:r w:rsidR="00344B6B" w:rsidRPr="00703492">
        <w:rPr>
          <w:rFonts w:ascii="Times New Roman" w:eastAsia="Times New Roman" w:hAnsi="Times New Roman" w:cs="Times New Roman"/>
          <w:iCs/>
          <w:sz w:val="24"/>
          <w:szCs w:val="24"/>
        </w:rPr>
        <w:t>Under MT</w:t>
      </w:r>
      <w:r w:rsidR="00F20C95" w:rsidRPr="00703492">
        <w:rPr>
          <w:rFonts w:ascii="Times New Roman" w:eastAsia="Times New Roman" w:hAnsi="Times New Roman" w:cs="Times New Roman"/>
          <w:iCs/>
          <w:sz w:val="24"/>
          <w:szCs w:val="24"/>
        </w:rPr>
        <w:t>,</w:t>
      </w:r>
      <w:r w:rsidR="004D52B0" w:rsidRPr="00703492">
        <w:rPr>
          <w:rFonts w:ascii="Times New Roman" w:eastAsia="Times New Roman" w:hAnsi="Times New Roman" w:cs="Times New Roman"/>
          <w:iCs/>
          <w:sz w:val="24"/>
          <w:szCs w:val="24"/>
        </w:rPr>
        <w:t xml:space="preserve"> </w:t>
      </w:r>
      <w:r w:rsidR="00344B6B" w:rsidRPr="00703492">
        <w:rPr>
          <w:rFonts w:ascii="Times New Roman" w:eastAsia="Times New Roman" w:hAnsi="Times New Roman" w:cs="Times New Roman"/>
          <w:iCs/>
          <w:sz w:val="24"/>
          <w:szCs w:val="24"/>
        </w:rPr>
        <w:t>the m</w:t>
      </w:r>
      <w:r w:rsidR="00A6389F" w:rsidRPr="00703492">
        <w:rPr>
          <w:rFonts w:ascii="Times New Roman" w:eastAsia="Times New Roman" w:hAnsi="Times New Roman" w:cs="Times New Roman"/>
          <w:iCs/>
          <w:sz w:val="24"/>
          <w:szCs w:val="24"/>
        </w:rPr>
        <w:t xml:space="preserve">aximum </w:t>
      </w:r>
      <w:r w:rsidR="002115CC" w:rsidRPr="00703492">
        <w:rPr>
          <w:rFonts w:ascii="Times New Roman" w:eastAsia="Times New Roman" w:hAnsi="Times New Roman" w:cs="Times New Roman"/>
          <w:iCs/>
          <w:sz w:val="24"/>
          <w:szCs w:val="24"/>
        </w:rPr>
        <w:t>C</w:t>
      </w:r>
      <w:r w:rsidR="002115CC" w:rsidRPr="00703492">
        <w:rPr>
          <w:rFonts w:ascii="Times New Roman" w:eastAsia="Times New Roman" w:hAnsi="Times New Roman" w:cs="Times New Roman"/>
          <w:iCs/>
          <w:sz w:val="24"/>
          <w:szCs w:val="24"/>
          <w:vertAlign w:val="subscript"/>
        </w:rPr>
        <w:t>s</w:t>
      </w:r>
      <w:r w:rsidR="004D52B0" w:rsidRPr="00703492">
        <w:rPr>
          <w:rFonts w:ascii="Times New Roman" w:eastAsia="Times New Roman" w:hAnsi="Times New Roman" w:cs="Times New Roman"/>
          <w:iCs/>
          <w:sz w:val="24"/>
          <w:szCs w:val="24"/>
          <w:vertAlign w:val="subscript"/>
        </w:rPr>
        <w:t xml:space="preserve"> </w:t>
      </w:r>
      <w:proofErr w:type="gramStart"/>
      <w:r w:rsidR="00A6389F" w:rsidRPr="00703492">
        <w:rPr>
          <w:rFonts w:ascii="Times New Roman" w:eastAsia="Times New Roman" w:hAnsi="Times New Roman" w:cs="Times New Roman"/>
          <w:iCs/>
          <w:sz w:val="24"/>
          <w:szCs w:val="24"/>
        </w:rPr>
        <w:t xml:space="preserve">was </w:t>
      </w:r>
      <w:r w:rsidR="00344B6B" w:rsidRPr="00703492">
        <w:rPr>
          <w:rFonts w:ascii="Times New Roman" w:eastAsia="Times New Roman" w:hAnsi="Times New Roman" w:cs="Times New Roman"/>
          <w:iCs/>
          <w:sz w:val="24"/>
          <w:szCs w:val="24"/>
        </w:rPr>
        <w:t>obtained</w:t>
      </w:r>
      <w:proofErr w:type="gramEnd"/>
      <w:r w:rsidR="00344B6B" w:rsidRPr="00703492">
        <w:rPr>
          <w:rFonts w:ascii="Times New Roman" w:eastAsia="Times New Roman" w:hAnsi="Times New Roman" w:cs="Times New Roman"/>
          <w:iCs/>
          <w:sz w:val="24"/>
          <w:szCs w:val="24"/>
        </w:rPr>
        <w:t xml:space="preserve"> </w:t>
      </w:r>
      <w:r w:rsidR="00A6389F" w:rsidRPr="00703492">
        <w:rPr>
          <w:rFonts w:ascii="Times New Roman" w:eastAsia="Times New Roman" w:hAnsi="Times New Roman" w:cs="Times New Roman"/>
          <w:iCs/>
          <w:sz w:val="24"/>
          <w:szCs w:val="24"/>
        </w:rPr>
        <w:t xml:space="preserve">with </w:t>
      </w:r>
      <w:r w:rsidR="000A12B7" w:rsidRPr="00703492">
        <w:rPr>
          <w:rFonts w:ascii="Times New Roman" w:eastAsia="Times New Roman" w:hAnsi="Times New Roman" w:cs="Times New Roman"/>
          <w:iCs/>
          <w:sz w:val="24"/>
          <w:szCs w:val="24"/>
        </w:rPr>
        <w:t>MC</w:t>
      </w:r>
      <w:r w:rsidR="00731DF5" w:rsidRPr="00703492">
        <w:rPr>
          <w:rFonts w:ascii="Times New Roman" w:eastAsia="Times New Roman" w:hAnsi="Times New Roman" w:cs="Times New Roman"/>
          <w:iCs/>
          <w:sz w:val="24"/>
          <w:szCs w:val="24"/>
        </w:rPr>
        <w:t xml:space="preserve"> for</w:t>
      </w:r>
      <w:r w:rsidR="000A12B7" w:rsidRPr="00703492">
        <w:rPr>
          <w:rFonts w:ascii="Times New Roman" w:eastAsia="Times New Roman" w:hAnsi="Times New Roman" w:cs="Times New Roman"/>
          <w:iCs/>
          <w:sz w:val="24"/>
          <w:szCs w:val="24"/>
        </w:rPr>
        <w:t xml:space="preserve"> both year in summer (77 and 130</w:t>
      </w:r>
      <w:r w:rsidR="005441B2" w:rsidRPr="00703492">
        <w:rPr>
          <w:rFonts w:ascii="Times New Roman" w:eastAsia="Times New Roman" w:hAnsi="Times New Roman" w:cs="Times New Roman"/>
          <w:iCs/>
          <w:sz w:val="24"/>
          <w:szCs w:val="24"/>
        </w:rPr>
        <w:t>)</w:t>
      </w:r>
      <w:r w:rsidR="00A6389F" w:rsidRPr="00703492">
        <w:rPr>
          <w:rFonts w:ascii="Times New Roman" w:eastAsia="Times New Roman" w:hAnsi="Times New Roman" w:cs="Times New Roman"/>
          <w:iCs/>
          <w:sz w:val="24"/>
          <w:szCs w:val="24"/>
        </w:rPr>
        <w:t>. However</w:t>
      </w:r>
      <w:r w:rsidR="007B2466" w:rsidRPr="00703492">
        <w:rPr>
          <w:rFonts w:ascii="Times New Roman" w:eastAsia="Times New Roman" w:hAnsi="Times New Roman" w:cs="Times New Roman"/>
          <w:iCs/>
          <w:sz w:val="24"/>
          <w:szCs w:val="24"/>
        </w:rPr>
        <w:t>,</w:t>
      </w:r>
      <w:r w:rsidR="00A6389F" w:rsidRPr="00703492">
        <w:rPr>
          <w:rFonts w:ascii="Times New Roman" w:eastAsia="Times New Roman" w:hAnsi="Times New Roman" w:cs="Times New Roman"/>
          <w:iCs/>
          <w:sz w:val="24"/>
          <w:szCs w:val="24"/>
        </w:rPr>
        <w:t xml:space="preserve"> in</w:t>
      </w:r>
      <w:r w:rsidR="000A12B7" w:rsidRPr="00703492">
        <w:rPr>
          <w:rFonts w:ascii="Times New Roman" w:eastAsia="Times New Roman" w:hAnsi="Times New Roman" w:cs="Times New Roman"/>
          <w:iCs/>
          <w:sz w:val="24"/>
          <w:szCs w:val="24"/>
        </w:rPr>
        <w:t xml:space="preserve"> winter of the</w:t>
      </w:r>
      <w:r w:rsidR="004D52B0" w:rsidRPr="00703492">
        <w:rPr>
          <w:rFonts w:ascii="Times New Roman" w:eastAsia="Times New Roman" w:hAnsi="Times New Roman" w:cs="Times New Roman"/>
          <w:iCs/>
          <w:sz w:val="24"/>
          <w:szCs w:val="24"/>
        </w:rPr>
        <w:t xml:space="preserve"> </w:t>
      </w:r>
      <w:r w:rsidR="000A12B7" w:rsidRPr="00703492">
        <w:rPr>
          <w:rFonts w:ascii="Times New Roman" w:eastAsia="Times New Roman" w:hAnsi="Times New Roman" w:cs="Times New Roman"/>
          <w:iCs/>
          <w:sz w:val="24"/>
          <w:szCs w:val="24"/>
        </w:rPr>
        <w:t>second</w:t>
      </w:r>
      <w:r w:rsidR="00A6389F" w:rsidRPr="00703492">
        <w:rPr>
          <w:rFonts w:ascii="Times New Roman" w:eastAsia="Times New Roman" w:hAnsi="Times New Roman" w:cs="Times New Roman"/>
          <w:iCs/>
          <w:sz w:val="24"/>
          <w:szCs w:val="24"/>
        </w:rPr>
        <w:t xml:space="preserve"> year</w:t>
      </w:r>
      <w:r w:rsidR="00F20C95" w:rsidRPr="00703492">
        <w:rPr>
          <w:rFonts w:ascii="Times New Roman" w:eastAsia="Times New Roman" w:hAnsi="Times New Roman" w:cs="Times New Roman"/>
          <w:iCs/>
          <w:sz w:val="24"/>
          <w:szCs w:val="24"/>
        </w:rPr>
        <w:t>,</w:t>
      </w:r>
      <w:r w:rsidR="004D52B0" w:rsidRPr="00703492">
        <w:rPr>
          <w:rFonts w:ascii="Times New Roman" w:eastAsia="Times New Roman" w:hAnsi="Times New Roman" w:cs="Times New Roman"/>
          <w:iCs/>
          <w:sz w:val="24"/>
          <w:szCs w:val="24"/>
        </w:rPr>
        <w:t xml:space="preserve"> </w:t>
      </w:r>
      <w:r w:rsidR="004D2D2B" w:rsidRPr="00703492">
        <w:rPr>
          <w:rFonts w:ascii="Times New Roman" w:eastAsia="Times New Roman" w:hAnsi="Times New Roman" w:cs="Times New Roman"/>
          <w:iCs/>
          <w:sz w:val="24"/>
          <w:szCs w:val="24"/>
        </w:rPr>
        <w:t>the highest</w:t>
      </w:r>
      <w:r w:rsidR="004D52B0" w:rsidRPr="00703492">
        <w:rPr>
          <w:rFonts w:ascii="Times New Roman" w:eastAsia="Times New Roman" w:hAnsi="Times New Roman" w:cs="Times New Roman"/>
          <w:iCs/>
          <w:sz w:val="24"/>
          <w:szCs w:val="24"/>
        </w:rPr>
        <w:t xml:space="preserve"> </w:t>
      </w:r>
      <w:r w:rsidR="008A663A" w:rsidRPr="00703492">
        <w:rPr>
          <w:rFonts w:ascii="Times New Roman" w:eastAsia="Times New Roman" w:hAnsi="Times New Roman" w:cs="Times New Roman"/>
          <w:iCs/>
          <w:sz w:val="24"/>
          <w:szCs w:val="24"/>
        </w:rPr>
        <w:t>C</w:t>
      </w:r>
      <w:r w:rsidR="008A663A" w:rsidRPr="00703492">
        <w:rPr>
          <w:rFonts w:ascii="Times New Roman" w:eastAsia="Times New Roman" w:hAnsi="Times New Roman" w:cs="Times New Roman"/>
          <w:iCs/>
          <w:sz w:val="24"/>
          <w:szCs w:val="24"/>
          <w:vertAlign w:val="subscript"/>
        </w:rPr>
        <w:t>s</w:t>
      </w:r>
      <w:r w:rsidR="004D52B0" w:rsidRPr="00703492">
        <w:rPr>
          <w:rFonts w:ascii="Times New Roman" w:eastAsia="Times New Roman" w:hAnsi="Times New Roman" w:cs="Times New Roman"/>
          <w:iCs/>
          <w:sz w:val="24"/>
          <w:szCs w:val="24"/>
          <w:vertAlign w:val="subscript"/>
        </w:rPr>
        <w:t xml:space="preserve"> </w:t>
      </w:r>
      <w:proofErr w:type="gramStart"/>
      <w:r w:rsidR="004D2D2B" w:rsidRPr="00703492">
        <w:rPr>
          <w:rFonts w:ascii="Times New Roman" w:eastAsia="Times New Roman" w:hAnsi="Times New Roman" w:cs="Times New Roman"/>
          <w:iCs/>
          <w:sz w:val="24"/>
          <w:szCs w:val="24"/>
        </w:rPr>
        <w:t>was</w:t>
      </w:r>
      <w:r w:rsidR="004D52B0" w:rsidRPr="00703492">
        <w:rPr>
          <w:rFonts w:ascii="Times New Roman" w:eastAsia="Times New Roman" w:hAnsi="Times New Roman" w:cs="Times New Roman"/>
          <w:iCs/>
          <w:sz w:val="24"/>
          <w:szCs w:val="24"/>
        </w:rPr>
        <w:t xml:space="preserve"> </w:t>
      </w:r>
      <w:r w:rsidR="00F20C95" w:rsidRPr="00703492">
        <w:rPr>
          <w:rFonts w:ascii="Times New Roman" w:eastAsia="Times New Roman" w:hAnsi="Times New Roman" w:cs="Times New Roman"/>
          <w:iCs/>
          <w:sz w:val="24"/>
          <w:szCs w:val="24"/>
        </w:rPr>
        <w:t>estimated</w:t>
      </w:r>
      <w:proofErr w:type="gramEnd"/>
      <w:r w:rsidR="00F20C95" w:rsidRPr="00703492">
        <w:rPr>
          <w:rFonts w:ascii="Times New Roman" w:eastAsia="Times New Roman" w:hAnsi="Times New Roman" w:cs="Times New Roman"/>
          <w:iCs/>
          <w:sz w:val="24"/>
          <w:szCs w:val="24"/>
        </w:rPr>
        <w:t xml:space="preserve"> for </w:t>
      </w:r>
      <w:r w:rsidR="000A12B7" w:rsidRPr="00703492">
        <w:rPr>
          <w:rFonts w:ascii="Times New Roman" w:eastAsia="Times New Roman" w:hAnsi="Times New Roman" w:cs="Times New Roman"/>
          <w:iCs/>
          <w:sz w:val="24"/>
          <w:szCs w:val="24"/>
        </w:rPr>
        <w:t>FW</w:t>
      </w:r>
      <w:r w:rsidR="00A6389F" w:rsidRPr="00703492">
        <w:rPr>
          <w:rFonts w:ascii="Times New Roman" w:eastAsia="Times New Roman" w:hAnsi="Times New Roman" w:cs="Times New Roman"/>
          <w:iCs/>
          <w:sz w:val="24"/>
          <w:szCs w:val="24"/>
        </w:rPr>
        <w:t xml:space="preserve"> (</w:t>
      </w:r>
      <w:r w:rsidR="0023722C" w:rsidRPr="00703492">
        <w:rPr>
          <w:rFonts w:ascii="Times New Roman" w:eastAsia="Times New Roman" w:hAnsi="Times New Roman" w:cs="Times New Roman"/>
          <w:iCs/>
          <w:sz w:val="24"/>
          <w:szCs w:val="24"/>
        </w:rPr>
        <w:t>82</w:t>
      </w:r>
      <w:r w:rsidR="00A6389F" w:rsidRPr="00703492">
        <w:rPr>
          <w:rFonts w:ascii="Times New Roman" w:eastAsia="Times New Roman" w:hAnsi="Times New Roman" w:cs="Times New Roman"/>
          <w:iCs/>
          <w:sz w:val="24"/>
          <w:szCs w:val="24"/>
        </w:rPr>
        <w:t>).</w:t>
      </w:r>
      <w:r w:rsidR="002115CC" w:rsidRPr="00703492">
        <w:rPr>
          <w:rFonts w:ascii="Times New Roman" w:eastAsia="Times New Roman" w:hAnsi="Times New Roman" w:cs="Times New Roman"/>
          <w:iCs/>
          <w:sz w:val="24"/>
          <w:szCs w:val="24"/>
        </w:rPr>
        <w:t xml:space="preserve"> </w:t>
      </w:r>
      <w:r w:rsidR="004D52B0" w:rsidRPr="00703492">
        <w:rPr>
          <w:rFonts w:ascii="Times New Roman" w:hAnsi="Times New Roman" w:cs="Times New Roman"/>
          <w:sz w:val="24"/>
          <w:szCs w:val="24"/>
        </w:rPr>
        <w:t>Th</w:t>
      </w:r>
      <w:r w:rsidRPr="00703492">
        <w:rPr>
          <w:rFonts w:ascii="Times New Roman" w:hAnsi="Times New Roman" w:cs="Times New Roman"/>
          <w:sz w:val="24"/>
          <w:szCs w:val="24"/>
        </w:rPr>
        <w:t>es</w:t>
      </w:r>
      <w:r w:rsidR="004D52B0" w:rsidRPr="00703492">
        <w:rPr>
          <w:rFonts w:ascii="Times New Roman" w:hAnsi="Times New Roman" w:cs="Times New Roman"/>
          <w:sz w:val="24"/>
          <w:szCs w:val="24"/>
        </w:rPr>
        <w:t>e res</w:t>
      </w:r>
      <w:r w:rsidRPr="00703492">
        <w:rPr>
          <w:rFonts w:ascii="Times New Roman" w:hAnsi="Times New Roman" w:cs="Times New Roman"/>
          <w:sz w:val="24"/>
          <w:szCs w:val="24"/>
        </w:rPr>
        <w:t>ults</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showed</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that</w:t>
      </w:r>
      <w:r w:rsidR="004D52B0" w:rsidRPr="00703492">
        <w:rPr>
          <w:rFonts w:ascii="Times New Roman" w:hAnsi="Times New Roman" w:cs="Times New Roman"/>
          <w:sz w:val="24"/>
          <w:szCs w:val="24"/>
        </w:rPr>
        <w:t xml:space="preserve"> </w:t>
      </w:r>
      <w:r w:rsidR="0050211D" w:rsidRPr="00703492">
        <w:rPr>
          <w:rFonts w:ascii="Times New Roman" w:hAnsi="Times New Roman" w:cs="Times New Roman"/>
          <w:sz w:val="24"/>
          <w:szCs w:val="24"/>
        </w:rPr>
        <w:t>the</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efficient use</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of</w:t>
      </w:r>
      <w:r w:rsidR="00BB0538" w:rsidRPr="00703492">
        <w:rPr>
          <w:rFonts w:ascii="Times New Roman" w:hAnsi="Times New Roman" w:cs="Times New Roman"/>
          <w:sz w:val="24"/>
          <w:szCs w:val="24"/>
        </w:rPr>
        <w:t xml:space="preserve"> fertilizers</w:t>
      </w:r>
      <w:r w:rsidR="0050211D" w:rsidRPr="00703492">
        <w:rPr>
          <w:rFonts w:ascii="Times New Roman" w:hAnsi="Times New Roman" w:cs="Times New Roman"/>
          <w:sz w:val="24"/>
          <w:szCs w:val="24"/>
        </w:rPr>
        <w:t xml:space="preserve">, herbicides, </w:t>
      </w:r>
      <w:r w:rsidR="00717A2E" w:rsidRPr="00703492">
        <w:rPr>
          <w:rFonts w:ascii="Times New Roman" w:hAnsi="Times New Roman" w:cs="Times New Roman"/>
          <w:sz w:val="24"/>
          <w:szCs w:val="24"/>
        </w:rPr>
        <w:t>farm</w:t>
      </w:r>
      <w:r w:rsidR="0050211D" w:rsidRPr="00703492">
        <w:rPr>
          <w:rFonts w:ascii="Times New Roman" w:hAnsi="Times New Roman" w:cs="Times New Roman"/>
          <w:sz w:val="24"/>
          <w:szCs w:val="24"/>
        </w:rPr>
        <w:t xml:space="preserve"> machiner</w:t>
      </w:r>
      <w:r w:rsidR="004D52B0" w:rsidRPr="00703492">
        <w:rPr>
          <w:rFonts w:ascii="Times New Roman" w:hAnsi="Times New Roman" w:cs="Times New Roman"/>
          <w:sz w:val="24"/>
          <w:szCs w:val="24"/>
        </w:rPr>
        <w:t xml:space="preserve">y </w:t>
      </w:r>
      <w:r w:rsidR="00717A2E" w:rsidRPr="00703492">
        <w:rPr>
          <w:rFonts w:ascii="Times New Roman" w:hAnsi="Times New Roman" w:cs="Times New Roman"/>
          <w:sz w:val="24"/>
          <w:szCs w:val="24"/>
        </w:rPr>
        <w:t xml:space="preserve">and </w:t>
      </w:r>
      <w:r w:rsidR="00344B6B" w:rsidRPr="00703492">
        <w:rPr>
          <w:rFonts w:ascii="Times New Roman" w:hAnsi="Times New Roman" w:cs="Times New Roman"/>
          <w:sz w:val="24"/>
          <w:szCs w:val="24"/>
        </w:rPr>
        <w:t>return of residues</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in</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 xml:space="preserve">the field </w:t>
      </w:r>
      <w:r w:rsidR="00A6389F" w:rsidRPr="00703492">
        <w:rPr>
          <w:rFonts w:ascii="Times New Roman" w:hAnsi="Times New Roman" w:cs="Times New Roman"/>
          <w:sz w:val="24"/>
          <w:szCs w:val="24"/>
        </w:rPr>
        <w:t xml:space="preserve">under </w:t>
      </w:r>
      <w:r w:rsidR="00731DF5" w:rsidRPr="00703492">
        <w:rPr>
          <w:rFonts w:ascii="Times New Roman" w:hAnsi="Times New Roman" w:cs="Times New Roman"/>
          <w:sz w:val="24"/>
          <w:szCs w:val="24"/>
        </w:rPr>
        <w:t>MT</w:t>
      </w:r>
      <w:r w:rsidR="00A6389F" w:rsidRPr="00703492">
        <w:rPr>
          <w:rFonts w:ascii="Times New Roman" w:hAnsi="Times New Roman" w:cs="Times New Roman"/>
          <w:sz w:val="24"/>
          <w:szCs w:val="24"/>
        </w:rPr>
        <w:t xml:space="preserve"> with legume based cropping system</w:t>
      </w:r>
      <w:r w:rsidRPr="00703492">
        <w:rPr>
          <w:rFonts w:ascii="Times New Roman" w:hAnsi="Times New Roman" w:cs="Times New Roman"/>
          <w:sz w:val="24"/>
          <w:szCs w:val="24"/>
        </w:rPr>
        <w:t xml:space="preserve"> could</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be</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the</w:t>
      </w:r>
      <w:r w:rsidR="00344B6B" w:rsidRPr="00703492">
        <w:rPr>
          <w:rFonts w:ascii="Times New Roman" w:hAnsi="Times New Roman" w:cs="Times New Roman"/>
          <w:sz w:val="24"/>
          <w:szCs w:val="24"/>
        </w:rPr>
        <w:t xml:space="preserve"> best</w:t>
      </w:r>
      <w:r w:rsidR="004D52B0" w:rsidRPr="00703492">
        <w:rPr>
          <w:rFonts w:ascii="Times New Roman" w:hAnsi="Times New Roman" w:cs="Times New Roman"/>
          <w:sz w:val="24"/>
          <w:szCs w:val="24"/>
        </w:rPr>
        <w:t xml:space="preserve"> </w:t>
      </w:r>
      <w:r w:rsidRPr="00703492">
        <w:rPr>
          <w:rFonts w:ascii="Times New Roman" w:hAnsi="Times New Roman" w:cs="Times New Roman"/>
          <w:sz w:val="24"/>
          <w:szCs w:val="24"/>
        </w:rPr>
        <w:t>options</w:t>
      </w:r>
      <w:r w:rsidR="00A86090" w:rsidRPr="00703492">
        <w:rPr>
          <w:rFonts w:ascii="Times New Roman" w:hAnsi="Times New Roman" w:cs="Times New Roman"/>
          <w:sz w:val="24"/>
          <w:szCs w:val="24"/>
        </w:rPr>
        <w:t xml:space="preserve"> to</w:t>
      </w:r>
      <w:r w:rsidR="004D52B0" w:rsidRPr="00703492">
        <w:rPr>
          <w:rFonts w:ascii="Times New Roman" w:hAnsi="Times New Roman" w:cs="Times New Roman"/>
          <w:sz w:val="24"/>
          <w:szCs w:val="24"/>
        </w:rPr>
        <w:t xml:space="preserve"> </w:t>
      </w:r>
      <w:r w:rsidR="00A2384E" w:rsidRPr="00703492">
        <w:rPr>
          <w:rFonts w:ascii="Times New Roman" w:hAnsi="Times New Roman" w:cs="Times New Roman"/>
          <w:sz w:val="24"/>
          <w:szCs w:val="24"/>
        </w:rPr>
        <w:t>enhance the</w:t>
      </w:r>
      <w:r w:rsidR="004D52B0" w:rsidRPr="00703492">
        <w:rPr>
          <w:rFonts w:ascii="Times New Roman" w:hAnsi="Times New Roman" w:cs="Times New Roman"/>
          <w:sz w:val="24"/>
          <w:szCs w:val="24"/>
        </w:rPr>
        <w:t xml:space="preserve"> </w:t>
      </w:r>
      <w:r w:rsidR="0050211D" w:rsidRPr="00703492">
        <w:rPr>
          <w:rFonts w:ascii="Times New Roman" w:hAnsi="Times New Roman" w:cs="Times New Roman"/>
          <w:sz w:val="24"/>
          <w:szCs w:val="24"/>
        </w:rPr>
        <w:t>C sustainability index</w:t>
      </w:r>
      <w:r w:rsidR="00344B6B" w:rsidRPr="00703492">
        <w:rPr>
          <w:rFonts w:ascii="Times New Roman" w:hAnsi="Times New Roman" w:cs="Times New Roman"/>
          <w:sz w:val="24"/>
          <w:szCs w:val="24"/>
        </w:rPr>
        <w:t xml:space="preserve"> in dry lands</w:t>
      </w:r>
      <w:r w:rsidR="002115CC" w:rsidRPr="00703492">
        <w:rPr>
          <w:rFonts w:ascii="Times New Roman" w:hAnsi="Times New Roman" w:cs="Times New Roman"/>
          <w:sz w:val="24"/>
          <w:szCs w:val="24"/>
        </w:rPr>
        <w:t>.</w:t>
      </w:r>
      <w:r w:rsidR="00FD537A" w:rsidRPr="00703492">
        <w:rPr>
          <w:rFonts w:ascii="Times New Roman" w:eastAsia="Times New Roman" w:hAnsi="Times New Roman" w:cs="Times New Roman"/>
          <w:b/>
          <w:i/>
          <w:sz w:val="24"/>
          <w:szCs w:val="24"/>
        </w:rPr>
        <w:t xml:space="preserve"> </w:t>
      </w:r>
    </w:p>
    <w:p w:rsidR="00516B94" w:rsidRPr="002115CC" w:rsidRDefault="00FD537A" w:rsidP="002115CC">
      <w:pPr>
        <w:autoSpaceDE w:val="0"/>
        <w:autoSpaceDN w:val="0"/>
        <w:adjustRightInd w:val="0"/>
        <w:spacing w:after="0" w:line="480" w:lineRule="auto"/>
        <w:jc w:val="both"/>
        <w:rPr>
          <w:rFonts w:ascii="Times New Roman" w:eastAsia="Times New Roman" w:hAnsi="Times New Roman" w:cs="Times New Roman"/>
          <w:sz w:val="24"/>
          <w:szCs w:val="24"/>
        </w:rPr>
      </w:pPr>
      <w:r w:rsidRPr="003F6981">
        <w:rPr>
          <w:rFonts w:ascii="Times New Roman" w:eastAsia="Times New Roman" w:hAnsi="Times New Roman" w:cs="Times New Roman"/>
          <w:b/>
          <w:i/>
          <w:sz w:val="24"/>
          <w:szCs w:val="24"/>
        </w:rPr>
        <w:t>Key Words</w:t>
      </w:r>
      <w:r w:rsidRPr="003F6981">
        <w:rPr>
          <w:rFonts w:ascii="Times New Roman" w:eastAsia="Times New Roman" w:hAnsi="Times New Roman" w:cs="Times New Roman"/>
          <w:b/>
          <w:sz w:val="24"/>
          <w:szCs w:val="24"/>
        </w:rPr>
        <w:t>:</w:t>
      </w:r>
      <w:r w:rsidRPr="003F6981">
        <w:rPr>
          <w:rFonts w:ascii="Times New Roman" w:eastAsia="Times New Roman" w:hAnsi="Times New Roman" w:cs="Times New Roman"/>
          <w:sz w:val="24"/>
          <w:szCs w:val="24"/>
        </w:rPr>
        <w:t xml:space="preserve"> Carbon use efficiency, Sustainability index, C</w:t>
      </w:r>
      <w:r>
        <w:rPr>
          <w:rFonts w:ascii="Times New Roman" w:eastAsia="Times New Roman" w:hAnsi="Times New Roman" w:cs="Times New Roman"/>
          <w:sz w:val="24"/>
          <w:szCs w:val="24"/>
        </w:rPr>
        <w:t>-equivalence</w:t>
      </w:r>
      <w:r w:rsidRPr="003F6981">
        <w:rPr>
          <w:rFonts w:ascii="Times New Roman" w:eastAsia="Times New Roman" w:hAnsi="Times New Roman" w:cs="Times New Roman"/>
          <w:sz w:val="24"/>
          <w:szCs w:val="24"/>
        </w:rPr>
        <w:t xml:space="preserve"> inputs, C-</w:t>
      </w:r>
      <w:r w:rsidRPr="007162B3">
        <w:rPr>
          <w:rFonts w:ascii="Times New Roman" w:eastAsia="Times New Roman" w:hAnsi="Times New Roman" w:cs="Times New Roman"/>
          <w:sz w:val="24"/>
          <w:szCs w:val="24"/>
        </w:rPr>
        <w:t>equivalence</w:t>
      </w:r>
      <w:r>
        <w:rPr>
          <w:rFonts w:ascii="Times New Roman" w:eastAsia="Times New Roman" w:hAnsi="Times New Roman" w:cs="Times New Roman"/>
          <w:sz w:val="24"/>
          <w:szCs w:val="24"/>
        </w:rPr>
        <w:t xml:space="preserve"> </w:t>
      </w:r>
      <w:r w:rsidRPr="003F6981">
        <w:rPr>
          <w:rFonts w:ascii="Times New Roman" w:eastAsia="Times New Roman" w:hAnsi="Times New Roman" w:cs="Times New Roman"/>
          <w:sz w:val="24"/>
          <w:szCs w:val="24"/>
        </w:rPr>
        <w:t>outputs,</w:t>
      </w:r>
      <w:r>
        <w:rPr>
          <w:rFonts w:ascii="Times New Roman" w:eastAsia="Times New Roman" w:hAnsi="Times New Roman" w:cs="Times New Roman"/>
          <w:sz w:val="24"/>
          <w:szCs w:val="24"/>
        </w:rPr>
        <w:t xml:space="preserve"> Punjab, Pakistan</w:t>
      </w:r>
    </w:p>
    <w:p w:rsidR="007B2466" w:rsidRPr="00F75342" w:rsidRDefault="00FD537A" w:rsidP="003F6981">
      <w:pPr>
        <w:pBdr>
          <w:top w:val="single" w:sz="4" w:space="1" w:color="auto"/>
        </w:pBd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Corresponding author </w:t>
      </w:r>
      <w:proofErr w:type="gramStart"/>
      <w:r>
        <w:rPr>
          <w:rFonts w:ascii="Times New Roman" w:hAnsi="Times New Roman" w:cs="Times New Roman"/>
          <w:sz w:val="24"/>
          <w:szCs w:val="24"/>
        </w:rPr>
        <w:t>E mail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adress</w:t>
      </w:r>
      <w:proofErr w:type="spellEnd"/>
      <w:r>
        <w:rPr>
          <w:rFonts w:ascii="Times New Roman" w:hAnsi="Times New Roman" w:cs="Times New Roman"/>
          <w:sz w:val="24"/>
          <w:szCs w:val="24"/>
        </w:rPr>
        <w:t>: asma_hasan83@yahoo.com</w:t>
      </w:r>
    </w:p>
    <w:p w:rsidR="00C10921" w:rsidRPr="008B7CC1" w:rsidRDefault="00C10921" w:rsidP="008B7CC1">
      <w:pPr>
        <w:pStyle w:val="ListParagraph"/>
        <w:numPr>
          <w:ilvl w:val="0"/>
          <w:numId w:val="9"/>
        </w:numPr>
        <w:tabs>
          <w:tab w:val="left" w:pos="450"/>
        </w:tabs>
        <w:spacing w:line="480" w:lineRule="auto"/>
        <w:ind w:left="360"/>
        <w:jc w:val="both"/>
        <w:rPr>
          <w:rFonts w:ascii="Times New Roman" w:hAnsi="Times New Roman" w:cs="Times New Roman"/>
          <w:b/>
          <w:sz w:val="24"/>
          <w:szCs w:val="24"/>
        </w:rPr>
      </w:pPr>
      <w:r w:rsidRPr="008B7CC1">
        <w:rPr>
          <w:rFonts w:ascii="Times New Roman" w:hAnsi="Times New Roman" w:cs="Times New Roman"/>
          <w:b/>
          <w:sz w:val="24"/>
          <w:szCs w:val="24"/>
        </w:rPr>
        <w:t>I</w:t>
      </w:r>
      <w:r w:rsidR="00074293" w:rsidRPr="008B7CC1">
        <w:rPr>
          <w:rFonts w:ascii="Times New Roman" w:hAnsi="Times New Roman" w:cs="Times New Roman"/>
          <w:b/>
          <w:sz w:val="24"/>
          <w:szCs w:val="24"/>
        </w:rPr>
        <w:t xml:space="preserve">ntroduction </w:t>
      </w:r>
    </w:p>
    <w:p w:rsidR="00C10921" w:rsidRPr="00286944" w:rsidRDefault="00C10921" w:rsidP="00A453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Global </w:t>
      </w:r>
      <w:r w:rsidR="00A2384E">
        <w:rPr>
          <w:rFonts w:ascii="Times New Roman" w:hAnsi="Times New Roman" w:cs="Times New Roman"/>
          <w:sz w:val="24"/>
          <w:szCs w:val="24"/>
        </w:rPr>
        <w:t>C emission and use efficiency have</w:t>
      </w:r>
      <w:r w:rsidR="004D52B0">
        <w:rPr>
          <w:rFonts w:ascii="Times New Roman" w:hAnsi="Times New Roman" w:cs="Times New Roman"/>
          <w:sz w:val="24"/>
          <w:szCs w:val="24"/>
        </w:rPr>
        <w:t xml:space="preserve"> </w:t>
      </w:r>
      <w:r w:rsidRPr="00576F4B">
        <w:rPr>
          <w:rFonts w:ascii="Times New Roman" w:hAnsi="Times New Roman" w:cs="Times New Roman"/>
          <w:sz w:val="24"/>
          <w:szCs w:val="24"/>
        </w:rPr>
        <w:t>engrossed</w:t>
      </w:r>
      <w:r>
        <w:rPr>
          <w:rFonts w:ascii="Times New Roman" w:hAnsi="Times New Roman" w:cs="Times New Roman"/>
          <w:sz w:val="24"/>
          <w:szCs w:val="24"/>
        </w:rPr>
        <w:t xml:space="preserve"> the </w:t>
      </w:r>
      <w:r w:rsidR="00645CDE">
        <w:rPr>
          <w:rFonts w:ascii="Times New Roman" w:hAnsi="Times New Roman" w:cs="Times New Roman"/>
          <w:sz w:val="24"/>
          <w:szCs w:val="24"/>
        </w:rPr>
        <w:t>i</w:t>
      </w:r>
      <w:r w:rsidRPr="00CE3F31">
        <w:rPr>
          <w:rFonts w:ascii="Times New Roman" w:hAnsi="Times New Roman" w:cs="Times New Roman"/>
          <w:sz w:val="24"/>
          <w:szCs w:val="24"/>
        </w:rPr>
        <w:t>nternational con</w:t>
      </w:r>
      <w:r w:rsidR="002115CC">
        <w:rPr>
          <w:rFonts w:ascii="Times New Roman" w:hAnsi="Times New Roman" w:cs="Times New Roman"/>
          <w:sz w:val="24"/>
          <w:szCs w:val="24"/>
        </w:rPr>
        <w:t>ce</w:t>
      </w:r>
      <w:r w:rsidRPr="00CE3F31">
        <w:rPr>
          <w:rFonts w:ascii="Times New Roman" w:hAnsi="Times New Roman" w:cs="Times New Roman"/>
          <w:sz w:val="24"/>
          <w:szCs w:val="24"/>
        </w:rPr>
        <w:t xml:space="preserve">rn about environmental </w:t>
      </w:r>
      <w:r w:rsidR="00A2384E">
        <w:rPr>
          <w:rFonts w:ascii="Times New Roman" w:hAnsi="Times New Roman" w:cs="Times New Roman"/>
          <w:sz w:val="24"/>
          <w:szCs w:val="24"/>
        </w:rPr>
        <w:t>quality</w:t>
      </w:r>
      <w:r w:rsidRPr="00CE3F31">
        <w:rPr>
          <w:rFonts w:ascii="Times New Roman" w:hAnsi="Times New Roman" w:cs="Times New Roman"/>
          <w:sz w:val="24"/>
          <w:szCs w:val="24"/>
        </w:rPr>
        <w:t xml:space="preserve">, global warming </w:t>
      </w:r>
      <w:r w:rsidR="00645CDE">
        <w:rPr>
          <w:rFonts w:ascii="Times New Roman" w:hAnsi="Times New Roman" w:cs="Times New Roman"/>
          <w:sz w:val="24"/>
          <w:szCs w:val="24"/>
        </w:rPr>
        <w:t>and</w:t>
      </w:r>
      <w:r w:rsidRPr="00CE3F31">
        <w:rPr>
          <w:rFonts w:ascii="Times New Roman" w:hAnsi="Times New Roman" w:cs="Times New Roman"/>
          <w:sz w:val="24"/>
          <w:szCs w:val="24"/>
        </w:rPr>
        <w:t xml:space="preserve"> sustainability of agricultural </w:t>
      </w:r>
      <w:r w:rsidR="00A2384E">
        <w:rPr>
          <w:rFonts w:ascii="Times New Roman" w:hAnsi="Times New Roman" w:cs="Times New Roman"/>
          <w:sz w:val="24"/>
          <w:szCs w:val="24"/>
        </w:rPr>
        <w:t>eco</w:t>
      </w:r>
      <w:r w:rsidRPr="00CE3F31">
        <w:rPr>
          <w:rFonts w:ascii="Times New Roman" w:hAnsi="Times New Roman" w:cs="Times New Roman"/>
          <w:sz w:val="24"/>
          <w:szCs w:val="24"/>
        </w:rPr>
        <w:t>system</w:t>
      </w:r>
      <w:r w:rsidR="00A2384E">
        <w:rPr>
          <w:rFonts w:ascii="Times New Roman" w:hAnsi="Times New Roman" w:cs="Times New Roman"/>
          <w:sz w:val="24"/>
          <w:szCs w:val="24"/>
        </w:rPr>
        <w:t>s</w:t>
      </w:r>
      <w:r w:rsidRPr="00CE3F31">
        <w:rPr>
          <w:rFonts w:ascii="Times New Roman" w:hAnsi="Times New Roman" w:cs="Times New Roman"/>
          <w:sz w:val="24"/>
          <w:szCs w:val="24"/>
        </w:rPr>
        <w:t xml:space="preserve"> (Kimble </w:t>
      </w:r>
      <w:r w:rsidRPr="00576F4B">
        <w:rPr>
          <w:rFonts w:ascii="Times New Roman" w:hAnsi="Times New Roman" w:cs="Times New Roman"/>
          <w:i/>
          <w:sz w:val="24"/>
          <w:szCs w:val="24"/>
        </w:rPr>
        <w:t>et al</w:t>
      </w:r>
      <w:r w:rsidRPr="00CE3F31">
        <w:rPr>
          <w:rFonts w:ascii="Times New Roman" w:hAnsi="Times New Roman" w:cs="Times New Roman"/>
          <w:sz w:val="24"/>
          <w:szCs w:val="24"/>
        </w:rPr>
        <w:t>., 2001).</w:t>
      </w:r>
      <w:r>
        <w:rPr>
          <w:rFonts w:ascii="Times New Roman" w:hAnsi="Times New Roman" w:cs="Times New Roman"/>
          <w:sz w:val="24"/>
          <w:szCs w:val="24"/>
        </w:rPr>
        <w:t xml:space="preserve"> Therefore, the e</w:t>
      </w:r>
      <w:r w:rsidRPr="00CE3F31">
        <w:rPr>
          <w:rFonts w:ascii="Times New Roman" w:hAnsi="Times New Roman" w:cs="Times New Roman"/>
          <w:sz w:val="24"/>
          <w:szCs w:val="24"/>
        </w:rPr>
        <w:t xml:space="preserve">fficient utilization of </w:t>
      </w:r>
      <w:r w:rsidR="00645CDE">
        <w:rPr>
          <w:rFonts w:ascii="Times New Roman" w:hAnsi="Times New Roman" w:cs="Times New Roman"/>
          <w:sz w:val="24"/>
          <w:szCs w:val="24"/>
        </w:rPr>
        <w:t>C</w:t>
      </w:r>
      <w:r w:rsidRPr="00CE3F31">
        <w:rPr>
          <w:rFonts w:ascii="Times New Roman" w:hAnsi="Times New Roman" w:cs="Times New Roman"/>
          <w:sz w:val="24"/>
          <w:szCs w:val="24"/>
        </w:rPr>
        <w:t xml:space="preserve"> with recommended management practices </w:t>
      </w:r>
      <w:r w:rsidR="00645CDE">
        <w:rPr>
          <w:rFonts w:ascii="Times New Roman" w:hAnsi="Times New Roman" w:cs="Times New Roman"/>
          <w:sz w:val="24"/>
          <w:szCs w:val="24"/>
        </w:rPr>
        <w:t xml:space="preserve">(RMPs) is a </w:t>
      </w:r>
      <w:r w:rsidR="006A1B7C">
        <w:rPr>
          <w:rFonts w:ascii="Times New Roman" w:hAnsi="Times New Roman" w:cs="Times New Roman"/>
          <w:sz w:val="24"/>
          <w:szCs w:val="24"/>
        </w:rPr>
        <w:t>use full</w:t>
      </w:r>
      <w:r>
        <w:rPr>
          <w:rFonts w:ascii="Times New Roman" w:hAnsi="Times New Roman" w:cs="Times New Roman"/>
          <w:sz w:val="24"/>
          <w:szCs w:val="24"/>
        </w:rPr>
        <w:t xml:space="preserve"> tool in</w:t>
      </w:r>
      <w:r w:rsidRPr="00CE3F31">
        <w:rPr>
          <w:rFonts w:ascii="Times New Roman" w:hAnsi="Times New Roman" w:cs="Times New Roman"/>
          <w:sz w:val="24"/>
          <w:szCs w:val="24"/>
        </w:rPr>
        <w:t xml:space="preserve"> mitigat</w:t>
      </w:r>
      <w:r>
        <w:rPr>
          <w:rFonts w:ascii="Times New Roman" w:hAnsi="Times New Roman" w:cs="Times New Roman"/>
          <w:sz w:val="24"/>
          <w:szCs w:val="24"/>
        </w:rPr>
        <w:t>ing</w:t>
      </w:r>
      <w:r w:rsidRPr="00CE3F31">
        <w:rPr>
          <w:rFonts w:ascii="Times New Roman" w:hAnsi="Times New Roman" w:cs="Times New Roman"/>
          <w:sz w:val="24"/>
          <w:szCs w:val="24"/>
        </w:rPr>
        <w:t xml:space="preserve"> climate change and </w:t>
      </w:r>
      <w:r w:rsidR="00645CDE">
        <w:rPr>
          <w:rFonts w:ascii="Times New Roman" w:hAnsi="Times New Roman" w:cs="Times New Roman"/>
          <w:sz w:val="24"/>
          <w:szCs w:val="24"/>
        </w:rPr>
        <w:t xml:space="preserve">advancing </w:t>
      </w:r>
      <w:r>
        <w:rPr>
          <w:rFonts w:ascii="Times New Roman" w:hAnsi="Times New Roman" w:cs="Times New Roman"/>
          <w:sz w:val="24"/>
          <w:szCs w:val="24"/>
        </w:rPr>
        <w:t xml:space="preserve">agricultural </w:t>
      </w:r>
      <w:r w:rsidRPr="00CE3F31">
        <w:rPr>
          <w:rFonts w:ascii="Times New Roman" w:hAnsi="Times New Roman" w:cs="Times New Roman"/>
          <w:sz w:val="24"/>
          <w:szCs w:val="24"/>
        </w:rPr>
        <w:t>sustainability (IPCC, 2000</w:t>
      </w:r>
      <w:r w:rsidR="009A1623">
        <w:rPr>
          <w:rFonts w:ascii="Times New Roman" w:hAnsi="Times New Roman" w:cs="Times New Roman"/>
          <w:sz w:val="24"/>
          <w:szCs w:val="24"/>
        </w:rPr>
        <w:t xml:space="preserve"> &amp;</w:t>
      </w:r>
      <w:r w:rsidRPr="00CE3F31">
        <w:rPr>
          <w:rFonts w:ascii="Times New Roman" w:hAnsi="Times New Roman" w:cs="Times New Roman"/>
          <w:sz w:val="24"/>
          <w:szCs w:val="24"/>
        </w:rPr>
        <w:t xml:space="preserve"> </w:t>
      </w:r>
      <w:proofErr w:type="spellStart"/>
      <w:r w:rsidRPr="00CE3F31">
        <w:rPr>
          <w:rFonts w:ascii="Times New Roman" w:hAnsi="Times New Roman" w:cs="Times New Roman"/>
          <w:sz w:val="24"/>
          <w:szCs w:val="24"/>
        </w:rPr>
        <w:t>Lal</w:t>
      </w:r>
      <w:proofErr w:type="spellEnd"/>
      <w:r w:rsidRPr="00CE3F31">
        <w:rPr>
          <w:rFonts w:ascii="Times New Roman" w:hAnsi="Times New Roman" w:cs="Times New Roman"/>
          <w:sz w:val="24"/>
          <w:szCs w:val="24"/>
        </w:rPr>
        <w:t xml:space="preserve">, 2004). </w:t>
      </w:r>
      <w:r w:rsidR="00645CDE">
        <w:rPr>
          <w:rFonts w:ascii="Times New Roman" w:hAnsi="Times New Roman" w:cs="Times New Roman"/>
          <w:sz w:val="24"/>
          <w:szCs w:val="24"/>
        </w:rPr>
        <w:t>A</w:t>
      </w:r>
      <w:r w:rsidRPr="00CE3F31">
        <w:rPr>
          <w:rFonts w:ascii="Times New Roman" w:hAnsi="Times New Roman" w:cs="Times New Roman"/>
          <w:sz w:val="24"/>
          <w:szCs w:val="24"/>
        </w:rPr>
        <w:t>nthropogenic</w:t>
      </w:r>
      <w:r>
        <w:rPr>
          <w:rFonts w:ascii="Times New Roman" w:hAnsi="Times New Roman" w:cs="Times New Roman"/>
          <w:sz w:val="24"/>
          <w:szCs w:val="24"/>
        </w:rPr>
        <w:t xml:space="preserve"> activities in</w:t>
      </w:r>
      <w:r w:rsidR="006A1B7C">
        <w:rPr>
          <w:rFonts w:ascii="Times New Roman" w:hAnsi="Times New Roman" w:cs="Times New Roman"/>
          <w:sz w:val="24"/>
          <w:szCs w:val="24"/>
        </w:rPr>
        <w:t>crease</w:t>
      </w:r>
      <w:r>
        <w:rPr>
          <w:rFonts w:ascii="Times New Roman" w:hAnsi="Times New Roman" w:cs="Times New Roman"/>
          <w:sz w:val="24"/>
          <w:szCs w:val="24"/>
        </w:rPr>
        <w:t xml:space="preserve"> in emissions </w:t>
      </w:r>
      <w:r w:rsidRPr="00CE3F31">
        <w:rPr>
          <w:rFonts w:ascii="Times New Roman" w:hAnsi="Times New Roman" w:cs="Times New Roman"/>
          <w:sz w:val="24"/>
          <w:szCs w:val="24"/>
        </w:rPr>
        <w:t>of g</w:t>
      </w:r>
      <w:r w:rsidR="00645CDE">
        <w:rPr>
          <w:rFonts w:ascii="Times New Roman" w:hAnsi="Times New Roman" w:cs="Times New Roman"/>
          <w:sz w:val="24"/>
          <w:szCs w:val="24"/>
        </w:rPr>
        <w:t>reenhouse gases (GHGs)</w:t>
      </w:r>
      <w:r w:rsidRPr="00CE3F31">
        <w:rPr>
          <w:rFonts w:ascii="Times New Roman" w:hAnsi="Times New Roman" w:cs="Times New Roman"/>
          <w:sz w:val="24"/>
          <w:szCs w:val="24"/>
        </w:rPr>
        <w:t xml:space="preserve"> by 70% between 1970 and 2004, and these are estimated to increase further by 25% to 95% </w:t>
      </w:r>
      <w:r>
        <w:rPr>
          <w:rFonts w:ascii="Times New Roman" w:hAnsi="Times New Roman" w:cs="Times New Roman"/>
          <w:sz w:val="24"/>
          <w:szCs w:val="24"/>
        </w:rPr>
        <w:t>by</w:t>
      </w:r>
      <w:r w:rsidRPr="00CE3F31">
        <w:rPr>
          <w:rFonts w:ascii="Times New Roman" w:hAnsi="Times New Roman" w:cs="Times New Roman"/>
          <w:sz w:val="24"/>
          <w:szCs w:val="24"/>
        </w:rPr>
        <w:t xml:space="preserve"> 2030 (Rose </w:t>
      </w:r>
      <w:r w:rsidR="009A1623">
        <w:rPr>
          <w:rFonts w:ascii="Times New Roman" w:hAnsi="Times New Roman" w:cs="Times New Roman"/>
          <w:sz w:val="24"/>
          <w:szCs w:val="24"/>
        </w:rPr>
        <w:t>&amp;</w:t>
      </w:r>
      <w:r w:rsidR="004D52B0">
        <w:rPr>
          <w:rFonts w:ascii="Times New Roman" w:hAnsi="Times New Roman" w:cs="Times New Roman"/>
          <w:sz w:val="24"/>
          <w:szCs w:val="24"/>
        </w:rPr>
        <w:t xml:space="preserve"> </w:t>
      </w:r>
      <w:proofErr w:type="spellStart"/>
      <w:r w:rsidRPr="00CE3F31">
        <w:rPr>
          <w:rFonts w:ascii="Times New Roman" w:hAnsi="Times New Roman" w:cs="Times New Roman"/>
          <w:sz w:val="24"/>
          <w:szCs w:val="24"/>
        </w:rPr>
        <w:t>Mc</w:t>
      </w:r>
      <w:proofErr w:type="spellEnd"/>
      <w:r w:rsidR="004D52B0">
        <w:rPr>
          <w:rFonts w:ascii="Times New Roman" w:hAnsi="Times New Roman" w:cs="Times New Roman"/>
          <w:sz w:val="24"/>
          <w:szCs w:val="24"/>
        </w:rPr>
        <w:t xml:space="preserve"> </w:t>
      </w:r>
      <w:r w:rsidRPr="00CE3F31">
        <w:rPr>
          <w:rFonts w:ascii="Times New Roman" w:hAnsi="Times New Roman" w:cs="Times New Roman"/>
          <w:sz w:val="24"/>
          <w:szCs w:val="24"/>
        </w:rPr>
        <w:t xml:space="preserve">Carl, 2008). </w:t>
      </w:r>
      <w:r w:rsidR="00EF0E40" w:rsidRPr="00CE3F31">
        <w:rPr>
          <w:rFonts w:ascii="Times New Roman" w:hAnsi="Times New Roman" w:cs="Times New Roman"/>
          <w:sz w:val="24"/>
          <w:szCs w:val="24"/>
        </w:rPr>
        <w:t xml:space="preserve">Soils respond as source </w:t>
      </w:r>
      <w:r w:rsidR="00EF0E40">
        <w:rPr>
          <w:rFonts w:ascii="Times New Roman" w:hAnsi="Times New Roman" w:cs="Times New Roman"/>
          <w:sz w:val="24"/>
          <w:szCs w:val="24"/>
        </w:rPr>
        <w:t>or</w:t>
      </w:r>
      <w:r w:rsidR="00EF0E40" w:rsidRPr="00CE3F31">
        <w:rPr>
          <w:rFonts w:ascii="Times New Roman" w:hAnsi="Times New Roman" w:cs="Times New Roman"/>
          <w:sz w:val="24"/>
          <w:szCs w:val="24"/>
        </w:rPr>
        <w:t xml:space="preserve"> sink of </w:t>
      </w:r>
      <w:r w:rsidR="00EF0E40">
        <w:rPr>
          <w:rFonts w:ascii="Times New Roman" w:hAnsi="Times New Roman" w:cs="Times New Roman"/>
          <w:sz w:val="24"/>
          <w:szCs w:val="24"/>
        </w:rPr>
        <w:t>C</w:t>
      </w:r>
      <w:r w:rsidR="00EF0E40" w:rsidRPr="00CE3F31">
        <w:rPr>
          <w:rFonts w:ascii="Times New Roman" w:hAnsi="Times New Roman" w:cs="Times New Roman"/>
          <w:sz w:val="24"/>
          <w:szCs w:val="24"/>
        </w:rPr>
        <w:t xml:space="preserve"> to direct and indirect environmental anthropogenic activities.</w:t>
      </w:r>
      <w:r w:rsidR="004D52B0">
        <w:rPr>
          <w:rFonts w:ascii="Times New Roman" w:hAnsi="Times New Roman" w:cs="Times New Roman"/>
          <w:sz w:val="24"/>
          <w:szCs w:val="24"/>
        </w:rPr>
        <w:t xml:space="preserve"> </w:t>
      </w:r>
      <w:r w:rsidR="006A1B7C">
        <w:rPr>
          <w:rFonts w:ascii="Times New Roman" w:hAnsi="Times New Roman" w:cs="Times New Roman"/>
          <w:sz w:val="24"/>
          <w:szCs w:val="24"/>
        </w:rPr>
        <w:t>Evaluating soil and ecosystem C budgets are</w:t>
      </w:r>
      <w:r w:rsidR="004D52B0">
        <w:rPr>
          <w:rFonts w:ascii="Times New Roman" w:hAnsi="Times New Roman" w:cs="Times New Roman"/>
          <w:sz w:val="24"/>
          <w:szCs w:val="24"/>
        </w:rPr>
        <w:t xml:space="preserve"> </w:t>
      </w:r>
      <w:r w:rsidR="007F6464">
        <w:rPr>
          <w:rFonts w:ascii="Times New Roman" w:hAnsi="Times New Roman" w:cs="Times New Roman"/>
          <w:sz w:val="24"/>
          <w:szCs w:val="24"/>
        </w:rPr>
        <w:t xml:space="preserve">important to </w:t>
      </w:r>
      <w:r w:rsidR="006A1B7C">
        <w:rPr>
          <w:rFonts w:ascii="Times New Roman" w:hAnsi="Times New Roman" w:cs="Times New Roman"/>
          <w:sz w:val="24"/>
          <w:szCs w:val="24"/>
        </w:rPr>
        <w:t>determine whether</w:t>
      </w:r>
      <w:r w:rsidR="004D52B0">
        <w:rPr>
          <w:rFonts w:ascii="Times New Roman" w:hAnsi="Times New Roman" w:cs="Times New Roman"/>
          <w:sz w:val="24"/>
          <w:szCs w:val="24"/>
        </w:rPr>
        <w:t xml:space="preserve"> </w:t>
      </w:r>
      <w:r w:rsidR="00EF0E40">
        <w:rPr>
          <w:rFonts w:ascii="Times New Roman" w:hAnsi="Times New Roman" w:cs="Times New Roman"/>
          <w:sz w:val="24"/>
          <w:szCs w:val="24"/>
        </w:rPr>
        <w:t xml:space="preserve">soil act </w:t>
      </w:r>
      <w:r w:rsidR="007F6464">
        <w:rPr>
          <w:rFonts w:ascii="Times New Roman" w:hAnsi="Times New Roman" w:cs="Times New Roman"/>
          <w:sz w:val="24"/>
          <w:szCs w:val="24"/>
        </w:rPr>
        <w:t xml:space="preserve">as source or sink </w:t>
      </w:r>
      <w:r w:rsidR="006A1B7C">
        <w:rPr>
          <w:rFonts w:ascii="Times New Roman" w:hAnsi="Times New Roman" w:cs="Times New Roman"/>
          <w:sz w:val="24"/>
          <w:szCs w:val="24"/>
        </w:rPr>
        <w:t xml:space="preserve">of C </w:t>
      </w:r>
      <w:r w:rsidR="007F6464">
        <w:rPr>
          <w:rFonts w:ascii="Times New Roman" w:hAnsi="Times New Roman" w:cs="Times New Roman"/>
          <w:sz w:val="24"/>
          <w:szCs w:val="24"/>
        </w:rPr>
        <w:t xml:space="preserve">under </w:t>
      </w:r>
      <w:r w:rsidR="00EF0E40">
        <w:rPr>
          <w:rFonts w:ascii="Times New Roman" w:hAnsi="Times New Roman" w:cs="Times New Roman"/>
          <w:sz w:val="24"/>
          <w:szCs w:val="24"/>
        </w:rPr>
        <w:t xml:space="preserve">different </w:t>
      </w:r>
      <w:r w:rsidR="007F6464">
        <w:rPr>
          <w:rFonts w:ascii="Times New Roman" w:hAnsi="Times New Roman" w:cs="Times New Roman"/>
          <w:sz w:val="24"/>
          <w:szCs w:val="24"/>
        </w:rPr>
        <w:t>management practices.</w:t>
      </w:r>
      <w:r w:rsidR="00A4533B" w:rsidRPr="00A4533B">
        <w:rPr>
          <w:rFonts w:ascii="Times New Roman" w:hAnsi="Times New Roman" w:cs="Times New Roman"/>
          <w:sz w:val="24"/>
          <w:szCs w:val="24"/>
        </w:rPr>
        <w:t xml:space="preserve"> </w:t>
      </w:r>
      <w:r w:rsidR="00A4533B" w:rsidRPr="0080145C">
        <w:rPr>
          <w:rFonts w:ascii="Times New Roman" w:hAnsi="Times New Roman" w:cs="Times New Roman"/>
          <w:sz w:val="24"/>
          <w:szCs w:val="24"/>
        </w:rPr>
        <w:t xml:space="preserve">In diverse </w:t>
      </w:r>
      <w:proofErr w:type="spellStart"/>
      <w:r w:rsidR="00A4533B" w:rsidRPr="0080145C">
        <w:rPr>
          <w:rFonts w:ascii="Times New Roman" w:hAnsi="Times New Roman" w:cs="Times New Roman"/>
          <w:sz w:val="24"/>
          <w:szCs w:val="24"/>
        </w:rPr>
        <w:t>egro</w:t>
      </w:r>
      <w:proofErr w:type="spellEnd"/>
      <w:r w:rsidR="00A4533B" w:rsidRPr="0080145C">
        <w:rPr>
          <w:rFonts w:ascii="Times New Roman" w:hAnsi="Times New Roman" w:cs="Times New Roman"/>
          <w:sz w:val="24"/>
          <w:szCs w:val="24"/>
        </w:rPr>
        <w:t>-ecological conditions, different tillage and crop</w:t>
      </w:r>
      <w:r w:rsidR="00A4533B">
        <w:rPr>
          <w:rFonts w:ascii="Times New Roman" w:hAnsi="Times New Roman" w:cs="Times New Roman"/>
          <w:sz w:val="24"/>
          <w:szCs w:val="24"/>
        </w:rPr>
        <w:t xml:space="preserve"> sequences act differently on carbon sustainability index. However, in dry land reigns mostly minimum tillage with optimum crop </w:t>
      </w:r>
      <w:r w:rsidR="00A4533B">
        <w:rPr>
          <w:rFonts w:ascii="Times New Roman" w:hAnsi="Times New Roman" w:cs="Times New Roman"/>
          <w:sz w:val="24"/>
          <w:szCs w:val="24"/>
        </w:rPr>
        <w:lastRenderedPageBreak/>
        <w:t xml:space="preserve">residues and crop sequence decrease in rate of </w:t>
      </w:r>
      <w:proofErr w:type="spellStart"/>
      <w:r w:rsidR="00A4533B">
        <w:rPr>
          <w:rFonts w:ascii="Times New Roman" w:hAnsi="Times New Roman" w:cs="Times New Roman"/>
          <w:sz w:val="24"/>
          <w:szCs w:val="24"/>
        </w:rPr>
        <w:t>minerlization</w:t>
      </w:r>
      <w:proofErr w:type="spellEnd"/>
      <w:r w:rsidR="00A4533B">
        <w:rPr>
          <w:rFonts w:ascii="Times New Roman" w:hAnsi="Times New Roman" w:cs="Times New Roman"/>
          <w:sz w:val="24"/>
          <w:szCs w:val="24"/>
        </w:rPr>
        <w:t xml:space="preserve"> increase C storage </w:t>
      </w:r>
      <w:r w:rsidR="00AD7A77">
        <w:rPr>
          <w:rFonts w:ascii="Times New Roman" w:hAnsi="Times New Roman" w:cs="Times New Roman"/>
          <w:sz w:val="24"/>
          <w:szCs w:val="24"/>
        </w:rPr>
        <w:t>and C sustainability index (</w:t>
      </w:r>
      <w:proofErr w:type="spellStart"/>
      <w:r w:rsidR="00AD7A77">
        <w:rPr>
          <w:rFonts w:ascii="Times New Roman" w:hAnsi="Times New Roman" w:cs="Times New Roman"/>
          <w:sz w:val="24"/>
          <w:szCs w:val="24"/>
        </w:rPr>
        <w:t>Upe</w:t>
      </w:r>
      <w:r w:rsidR="00A4533B">
        <w:rPr>
          <w:rFonts w:ascii="Times New Roman" w:hAnsi="Times New Roman" w:cs="Times New Roman"/>
          <w:sz w:val="24"/>
          <w:szCs w:val="24"/>
        </w:rPr>
        <w:t>ndra</w:t>
      </w:r>
      <w:proofErr w:type="spellEnd"/>
      <w:r w:rsidR="00A4533B">
        <w:rPr>
          <w:rFonts w:ascii="Times New Roman" w:hAnsi="Times New Roman" w:cs="Times New Roman"/>
          <w:sz w:val="24"/>
          <w:szCs w:val="24"/>
        </w:rPr>
        <w:t>, 2008).</w:t>
      </w:r>
      <w:r w:rsidR="007F6464">
        <w:rPr>
          <w:rFonts w:ascii="Times New Roman" w:hAnsi="Times New Roman" w:cs="Times New Roman"/>
          <w:sz w:val="24"/>
          <w:szCs w:val="24"/>
        </w:rPr>
        <w:t xml:space="preserve"> </w:t>
      </w:r>
      <w:r w:rsidR="00143D5B">
        <w:rPr>
          <w:rFonts w:ascii="Times New Roman" w:hAnsi="Times New Roman" w:cs="Times New Roman"/>
          <w:sz w:val="24"/>
          <w:szCs w:val="24"/>
        </w:rPr>
        <w:t>Estimates o</w:t>
      </w:r>
      <w:r w:rsidRPr="000C08A1">
        <w:rPr>
          <w:rFonts w:ascii="Times New Roman" w:hAnsi="Times New Roman" w:cs="Times New Roman"/>
          <w:sz w:val="24"/>
          <w:szCs w:val="24"/>
        </w:rPr>
        <w:t xml:space="preserve"> </w:t>
      </w:r>
      <w:r w:rsidR="00143D5B">
        <w:rPr>
          <w:rFonts w:ascii="Times New Roman" w:hAnsi="Times New Roman" w:cs="Times New Roman"/>
          <w:sz w:val="24"/>
          <w:szCs w:val="24"/>
        </w:rPr>
        <w:t xml:space="preserve">f </w:t>
      </w:r>
      <w:r>
        <w:rPr>
          <w:rFonts w:ascii="Times New Roman" w:hAnsi="Times New Roman" w:cs="Times New Roman"/>
          <w:sz w:val="24"/>
          <w:szCs w:val="24"/>
        </w:rPr>
        <w:t xml:space="preserve">C </w:t>
      </w:r>
      <w:r w:rsidR="003E4584">
        <w:rPr>
          <w:rFonts w:ascii="Times New Roman" w:hAnsi="Times New Roman" w:cs="Times New Roman"/>
          <w:sz w:val="24"/>
          <w:szCs w:val="24"/>
        </w:rPr>
        <w:t xml:space="preserve">emissions in kg </w:t>
      </w:r>
      <w:proofErr w:type="spellStart"/>
      <w:r w:rsidR="003E4584">
        <w:rPr>
          <w:rFonts w:ascii="Times New Roman" w:hAnsi="Times New Roman" w:cs="Times New Roman"/>
          <w:sz w:val="24"/>
          <w:szCs w:val="24"/>
        </w:rPr>
        <w:t>C</w:t>
      </w:r>
      <w:r w:rsidR="003E4584" w:rsidRPr="00742542">
        <w:rPr>
          <w:rFonts w:ascii="Times New Roman" w:hAnsi="Times New Roman" w:cs="Times New Roman"/>
          <w:sz w:val="24"/>
          <w:szCs w:val="24"/>
          <w:vertAlign w:val="subscript"/>
        </w:rPr>
        <w:t>e</w:t>
      </w:r>
      <w:r w:rsidR="00742542" w:rsidRPr="00742542">
        <w:rPr>
          <w:rFonts w:ascii="Times New Roman" w:hAnsi="Times New Roman" w:cs="Times New Roman"/>
          <w:sz w:val="24"/>
          <w:szCs w:val="24"/>
          <w:vertAlign w:val="subscript"/>
        </w:rPr>
        <w:t>q</w:t>
      </w:r>
      <w:proofErr w:type="spellEnd"/>
      <w:r w:rsidR="00742542">
        <w:rPr>
          <w:rFonts w:ascii="Times New Roman" w:hAnsi="Times New Roman" w:cs="Times New Roman"/>
          <w:sz w:val="24"/>
          <w:szCs w:val="24"/>
        </w:rPr>
        <w:t xml:space="preserve"> </w:t>
      </w:r>
      <w:r w:rsidRPr="000C08A1">
        <w:rPr>
          <w:rFonts w:ascii="Times New Roman" w:hAnsi="Times New Roman" w:cs="Times New Roman"/>
          <w:sz w:val="24"/>
          <w:szCs w:val="24"/>
        </w:rPr>
        <w:t>ha</w:t>
      </w:r>
      <w:r w:rsidRPr="00373496">
        <w:rPr>
          <w:rFonts w:ascii="Times New Roman" w:hAnsi="Times New Roman" w:cs="Times New Roman"/>
          <w:sz w:val="24"/>
          <w:szCs w:val="24"/>
          <w:vertAlign w:val="superscript"/>
        </w:rPr>
        <w:t>-1</w:t>
      </w:r>
      <w:r w:rsidRPr="000C08A1">
        <w:rPr>
          <w:rFonts w:ascii="Times New Roman" w:hAnsi="Times New Roman" w:cs="Times New Roman"/>
          <w:sz w:val="24"/>
          <w:szCs w:val="24"/>
        </w:rPr>
        <w:t xml:space="preserve"> are 2–20</w:t>
      </w:r>
      <w:r w:rsidR="00645CDE">
        <w:rPr>
          <w:rFonts w:ascii="Times New Roman" w:hAnsi="Times New Roman" w:cs="Times New Roman"/>
          <w:sz w:val="24"/>
          <w:szCs w:val="24"/>
        </w:rPr>
        <w:t xml:space="preserve"> for machinery use</w:t>
      </w:r>
      <w:r w:rsidRPr="000C08A1">
        <w:rPr>
          <w:rFonts w:ascii="Times New Roman" w:hAnsi="Times New Roman" w:cs="Times New Roman"/>
          <w:sz w:val="24"/>
          <w:szCs w:val="24"/>
        </w:rPr>
        <w:t>, 1–1.4 for spraying chemicals</w:t>
      </w:r>
      <w:r w:rsidR="00D74858">
        <w:rPr>
          <w:rFonts w:ascii="Times New Roman" w:hAnsi="Times New Roman" w:cs="Times New Roman"/>
          <w:sz w:val="24"/>
          <w:szCs w:val="24"/>
        </w:rPr>
        <w:t xml:space="preserve"> </w:t>
      </w:r>
      <w:r w:rsidRPr="000C08A1">
        <w:rPr>
          <w:rFonts w:ascii="Times New Roman" w:hAnsi="Times New Roman" w:cs="Times New Roman"/>
          <w:sz w:val="24"/>
          <w:szCs w:val="24"/>
        </w:rPr>
        <w:t xml:space="preserve"> 2–4 for drilling or seeding and 6–12 for combine harvesting. Similarly, estimates of C emissions </w:t>
      </w:r>
      <w:r w:rsidR="006A1B7C">
        <w:rPr>
          <w:rFonts w:ascii="Times New Roman" w:hAnsi="Times New Roman" w:cs="Times New Roman"/>
          <w:sz w:val="24"/>
          <w:szCs w:val="24"/>
        </w:rPr>
        <w:t>(</w:t>
      </w:r>
      <w:r w:rsidR="003F490D" w:rsidRPr="003F490D">
        <w:rPr>
          <w:rFonts w:ascii="Times New Roman" w:hAnsi="Times New Roman" w:cs="Times New Roman"/>
          <w:sz w:val="24"/>
          <w:szCs w:val="24"/>
        </w:rPr>
        <w:t xml:space="preserve">kg </w:t>
      </w:r>
      <w:proofErr w:type="spellStart"/>
      <w:r w:rsidR="003F490D" w:rsidRPr="003F490D">
        <w:rPr>
          <w:rFonts w:ascii="Times New Roman" w:hAnsi="Times New Roman" w:cs="Times New Roman"/>
          <w:sz w:val="24"/>
          <w:szCs w:val="24"/>
        </w:rPr>
        <w:t>C</w:t>
      </w:r>
      <w:r w:rsidR="003F490D" w:rsidRPr="002115CC">
        <w:rPr>
          <w:rFonts w:ascii="Times New Roman" w:hAnsi="Times New Roman" w:cs="Times New Roman"/>
          <w:sz w:val="24"/>
          <w:szCs w:val="24"/>
          <w:vertAlign w:val="subscript"/>
        </w:rPr>
        <w:t>e</w:t>
      </w:r>
      <w:r w:rsidR="002115CC" w:rsidRPr="002115CC">
        <w:rPr>
          <w:rFonts w:ascii="Times New Roman" w:hAnsi="Times New Roman" w:cs="Times New Roman"/>
          <w:sz w:val="24"/>
          <w:szCs w:val="24"/>
          <w:vertAlign w:val="subscript"/>
        </w:rPr>
        <w:t>q</w:t>
      </w:r>
      <w:proofErr w:type="spellEnd"/>
      <w:r w:rsidR="003F490D" w:rsidRPr="003F490D">
        <w:rPr>
          <w:rFonts w:ascii="Times New Roman" w:hAnsi="Times New Roman" w:cs="Times New Roman"/>
          <w:sz w:val="24"/>
          <w:szCs w:val="24"/>
        </w:rPr>
        <w:t xml:space="preserve"> ha</w:t>
      </w:r>
      <w:r w:rsidR="003F490D" w:rsidRPr="003F490D">
        <w:rPr>
          <w:rFonts w:ascii="Times New Roman" w:hAnsi="Times New Roman" w:cs="Times New Roman"/>
          <w:sz w:val="24"/>
          <w:szCs w:val="24"/>
          <w:vertAlign w:val="superscript"/>
        </w:rPr>
        <w:t>-1</w:t>
      </w:r>
      <w:r w:rsidR="006A1B7C">
        <w:rPr>
          <w:rFonts w:ascii="Times New Roman" w:hAnsi="Times New Roman" w:cs="Times New Roman"/>
          <w:sz w:val="24"/>
          <w:szCs w:val="24"/>
        </w:rPr>
        <w:t>)</w:t>
      </w:r>
      <w:r w:rsidRPr="000C08A1">
        <w:rPr>
          <w:rFonts w:ascii="Times New Roman" w:hAnsi="Times New Roman" w:cs="Times New Roman"/>
          <w:sz w:val="24"/>
          <w:szCs w:val="24"/>
        </w:rPr>
        <w:t xml:space="preserve"> for different fertilizer nutrients</w:t>
      </w:r>
      <w:r w:rsidR="00EF0E40">
        <w:rPr>
          <w:rFonts w:ascii="Times New Roman" w:hAnsi="Times New Roman" w:cs="Times New Roman"/>
          <w:sz w:val="24"/>
          <w:szCs w:val="24"/>
        </w:rPr>
        <w:t xml:space="preserve"> are 0.9–1.8 for N, 0.1–0.3 for </w:t>
      </w:r>
      <w:proofErr w:type="gramStart"/>
      <w:r w:rsidRPr="000C08A1">
        <w:rPr>
          <w:rFonts w:ascii="Times New Roman" w:hAnsi="Times New Roman" w:cs="Times New Roman"/>
          <w:sz w:val="24"/>
          <w:szCs w:val="24"/>
        </w:rPr>
        <w:t>P</w:t>
      </w:r>
      <w:r w:rsidRPr="000C08A1">
        <w:rPr>
          <w:rFonts w:ascii="Times New Roman" w:hAnsi="Times New Roman" w:cs="Times New Roman"/>
          <w:sz w:val="24"/>
          <w:szCs w:val="24"/>
          <w:vertAlign w:val="subscript"/>
        </w:rPr>
        <w:t>2</w:t>
      </w:r>
      <w:r w:rsidRPr="000C08A1">
        <w:rPr>
          <w:rFonts w:ascii="Times New Roman" w:hAnsi="Times New Roman" w:cs="Times New Roman"/>
          <w:sz w:val="24"/>
          <w:szCs w:val="24"/>
        </w:rPr>
        <w:t>O</w:t>
      </w:r>
      <w:r w:rsidRPr="000C08A1">
        <w:rPr>
          <w:rFonts w:ascii="Times New Roman" w:hAnsi="Times New Roman" w:cs="Times New Roman"/>
          <w:sz w:val="24"/>
          <w:szCs w:val="24"/>
          <w:vertAlign w:val="subscript"/>
        </w:rPr>
        <w:t>5</w:t>
      </w:r>
      <w:r w:rsidRPr="000C08A1">
        <w:rPr>
          <w:rFonts w:ascii="Times New Roman" w:hAnsi="Times New Roman" w:cs="Times New Roman"/>
          <w:sz w:val="24"/>
          <w:szCs w:val="24"/>
        </w:rPr>
        <w:t>,</w:t>
      </w:r>
      <w:proofErr w:type="gramEnd"/>
      <w:r w:rsidRPr="000C08A1">
        <w:rPr>
          <w:rFonts w:ascii="Times New Roman" w:hAnsi="Times New Roman" w:cs="Times New Roman"/>
          <w:sz w:val="24"/>
          <w:szCs w:val="24"/>
        </w:rPr>
        <w:t xml:space="preserve"> and 0.1–0.2 for K</w:t>
      </w:r>
      <w:r w:rsidRPr="001134D4">
        <w:rPr>
          <w:rFonts w:ascii="Times New Roman" w:hAnsi="Times New Roman" w:cs="Times New Roman"/>
          <w:sz w:val="24"/>
          <w:szCs w:val="24"/>
          <w:vertAlign w:val="subscript"/>
        </w:rPr>
        <w:t>2</w:t>
      </w:r>
      <w:r w:rsidRPr="000C08A1">
        <w:rPr>
          <w:rFonts w:ascii="Times New Roman" w:hAnsi="Times New Roman" w:cs="Times New Roman"/>
          <w:sz w:val="24"/>
          <w:szCs w:val="24"/>
        </w:rPr>
        <w:t xml:space="preserve">0. </w:t>
      </w:r>
      <w:r w:rsidR="005441B2" w:rsidRPr="000C08A1">
        <w:rPr>
          <w:rFonts w:ascii="Times New Roman" w:hAnsi="Times New Roman" w:cs="Times New Roman"/>
          <w:sz w:val="24"/>
          <w:szCs w:val="24"/>
        </w:rPr>
        <w:t>An estimate of C emission by herbicides is</w:t>
      </w:r>
      <w:r w:rsidR="002115CC">
        <w:rPr>
          <w:rFonts w:ascii="Times New Roman" w:hAnsi="Times New Roman" w:cs="Times New Roman"/>
          <w:sz w:val="24"/>
          <w:szCs w:val="24"/>
        </w:rPr>
        <w:t xml:space="preserve"> </w:t>
      </w:r>
      <w:r w:rsidR="00804B3B">
        <w:rPr>
          <w:rFonts w:ascii="Times New Roman" w:hAnsi="Times New Roman" w:cs="Times New Roman"/>
          <w:sz w:val="24"/>
          <w:szCs w:val="24"/>
        </w:rPr>
        <w:t>5-6</w:t>
      </w:r>
      <w:r w:rsidR="003F490D">
        <w:rPr>
          <w:rFonts w:ascii="Times New Roman" w:hAnsi="Times New Roman" w:cs="Times New Roman"/>
          <w:sz w:val="24"/>
          <w:szCs w:val="24"/>
        </w:rPr>
        <w:t xml:space="preserve">kg </w:t>
      </w:r>
      <w:proofErr w:type="spellStart"/>
      <w:r w:rsidR="003F490D">
        <w:rPr>
          <w:rFonts w:ascii="Times New Roman" w:hAnsi="Times New Roman" w:cs="Times New Roman"/>
          <w:sz w:val="24"/>
          <w:szCs w:val="24"/>
        </w:rPr>
        <w:t>C</w:t>
      </w:r>
      <w:r w:rsidR="003F490D" w:rsidRPr="002115CC">
        <w:rPr>
          <w:rFonts w:ascii="Times New Roman" w:hAnsi="Times New Roman" w:cs="Times New Roman"/>
          <w:sz w:val="24"/>
          <w:szCs w:val="24"/>
          <w:vertAlign w:val="subscript"/>
        </w:rPr>
        <w:t>e</w:t>
      </w:r>
      <w:r w:rsidR="002115CC" w:rsidRPr="002115CC">
        <w:rPr>
          <w:rFonts w:ascii="Times New Roman" w:hAnsi="Times New Roman" w:cs="Times New Roman"/>
          <w:sz w:val="24"/>
          <w:szCs w:val="24"/>
          <w:vertAlign w:val="subscript"/>
        </w:rPr>
        <w:t>q</w:t>
      </w:r>
      <w:proofErr w:type="spellEnd"/>
      <w:r w:rsidR="003F490D">
        <w:rPr>
          <w:rFonts w:ascii="Times New Roman" w:hAnsi="Times New Roman" w:cs="Times New Roman"/>
          <w:sz w:val="24"/>
          <w:szCs w:val="24"/>
        </w:rPr>
        <w:t xml:space="preserve"> </w:t>
      </w:r>
      <w:r w:rsidR="00344B6B">
        <w:rPr>
          <w:rFonts w:ascii="Times New Roman" w:hAnsi="Times New Roman" w:cs="Times New Roman"/>
          <w:sz w:val="24"/>
          <w:szCs w:val="24"/>
        </w:rPr>
        <w:t>kg</w:t>
      </w:r>
      <w:r w:rsidR="003F490D" w:rsidRPr="003F490D">
        <w:rPr>
          <w:rFonts w:ascii="Times New Roman" w:hAnsi="Times New Roman" w:cs="Times New Roman"/>
          <w:sz w:val="24"/>
          <w:szCs w:val="24"/>
          <w:vertAlign w:val="superscript"/>
        </w:rPr>
        <w:t>-1</w:t>
      </w:r>
      <w:r w:rsidRPr="000C08A1">
        <w:rPr>
          <w:rFonts w:ascii="Times New Roman" w:hAnsi="Times New Roman" w:cs="Times New Roman"/>
          <w:sz w:val="24"/>
          <w:szCs w:val="24"/>
        </w:rPr>
        <w:t>(</w:t>
      </w:r>
      <w:proofErr w:type="spellStart"/>
      <w:r w:rsidRPr="000C08A1">
        <w:rPr>
          <w:rFonts w:ascii="Times New Roman" w:hAnsi="Times New Roman" w:cs="Times New Roman"/>
          <w:sz w:val="24"/>
          <w:szCs w:val="24"/>
        </w:rPr>
        <w:t>Lal</w:t>
      </w:r>
      <w:proofErr w:type="spellEnd"/>
      <w:r w:rsidRPr="000C08A1">
        <w:rPr>
          <w:rFonts w:ascii="Times New Roman" w:hAnsi="Times New Roman" w:cs="Times New Roman"/>
          <w:sz w:val="24"/>
          <w:szCs w:val="24"/>
        </w:rPr>
        <w:t>, 2004)</w:t>
      </w:r>
      <w:r>
        <w:rPr>
          <w:rFonts w:ascii="Times New Roman" w:hAnsi="Times New Roman" w:cs="Times New Roman"/>
          <w:sz w:val="24"/>
          <w:szCs w:val="24"/>
        </w:rPr>
        <w:t>.</w:t>
      </w:r>
      <w:r w:rsidR="00645CDE">
        <w:rPr>
          <w:rFonts w:ascii="Times New Roman" w:hAnsi="Times New Roman" w:cs="Times New Roman"/>
          <w:sz w:val="24"/>
          <w:szCs w:val="24"/>
        </w:rPr>
        <w:t xml:space="preserve">The atmospheric </w:t>
      </w:r>
      <w:r w:rsidR="00645CDE" w:rsidRPr="004D2D2B">
        <w:rPr>
          <w:rFonts w:ascii="Times New Roman" w:hAnsi="Times New Roman" w:cs="Times New Roman"/>
          <w:sz w:val="24"/>
          <w:szCs w:val="24"/>
        </w:rPr>
        <w:t xml:space="preserve">concentration </w:t>
      </w:r>
      <w:r w:rsidR="00645CDE">
        <w:rPr>
          <w:rFonts w:ascii="Times New Roman" w:hAnsi="Times New Roman" w:cs="Times New Roman"/>
          <w:sz w:val="24"/>
          <w:szCs w:val="24"/>
        </w:rPr>
        <w:t xml:space="preserve">of </w:t>
      </w:r>
      <w:r w:rsidR="004D2D2B" w:rsidRPr="004D2D2B">
        <w:rPr>
          <w:rFonts w:ascii="Times New Roman" w:hAnsi="Times New Roman" w:cs="Times New Roman"/>
          <w:sz w:val="24"/>
          <w:szCs w:val="24"/>
        </w:rPr>
        <w:t>CO</w:t>
      </w:r>
      <w:r w:rsidR="004D2D2B" w:rsidRPr="004D2D2B">
        <w:rPr>
          <w:rFonts w:ascii="Times New Roman" w:hAnsi="Times New Roman" w:cs="Times New Roman"/>
          <w:sz w:val="24"/>
          <w:szCs w:val="24"/>
          <w:vertAlign w:val="subscript"/>
        </w:rPr>
        <w:t>2</w:t>
      </w:r>
      <w:r w:rsidR="002115CC">
        <w:rPr>
          <w:rFonts w:ascii="Times New Roman" w:hAnsi="Times New Roman" w:cs="Times New Roman"/>
          <w:sz w:val="24"/>
          <w:szCs w:val="24"/>
          <w:vertAlign w:val="subscript"/>
        </w:rPr>
        <w:t xml:space="preserve"> </w:t>
      </w:r>
      <w:r w:rsidR="00804B3B">
        <w:rPr>
          <w:rFonts w:ascii="Times New Roman" w:hAnsi="Times New Roman" w:cs="Times New Roman"/>
          <w:sz w:val="24"/>
          <w:szCs w:val="24"/>
        </w:rPr>
        <w:t xml:space="preserve">reached </w:t>
      </w:r>
      <w:r w:rsidR="00804B3B" w:rsidRPr="004D2D2B">
        <w:rPr>
          <w:rFonts w:ascii="Times New Roman" w:hAnsi="Times New Roman" w:cs="Times New Roman"/>
          <w:sz w:val="24"/>
          <w:szCs w:val="24"/>
        </w:rPr>
        <w:t>400</w:t>
      </w:r>
      <w:r w:rsidR="00344B6B">
        <w:rPr>
          <w:rFonts w:ascii="Times New Roman" w:hAnsi="Times New Roman" w:cs="Times New Roman"/>
          <w:sz w:val="24"/>
          <w:szCs w:val="24"/>
        </w:rPr>
        <w:t xml:space="preserve"> ppm</w:t>
      </w:r>
      <w:r w:rsidR="004D52B0">
        <w:rPr>
          <w:rFonts w:ascii="Times New Roman" w:hAnsi="Times New Roman" w:cs="Times New Roman"/>
          <w:sz w:val="24"/>
          <w:szCs w:val="24"/>
        </w:rPr>
        <w:t xml:space="preserve"> </w:t>
      </w:r>
      <w:r w:rsidR="00804B3B">
        <w:rPr>
          <w:rFonts w:ascii="Times New Roman" w:hAnsi="Times New Roman" w:cs="Times New Roman"/>
          <w:sz w:val="24"/>
          <w:szCs w:val="24"/>
        </w:rPr>
        <w:t xml:space="preserve">in </w:t>
      </w:r>
      <w:r w:rsidR="006A1B7C">
        <w:rPr>
          <w:rFonts w:ascii="Times New Roman" w:hAnsi="Times New Roman" w:cs="Times New Roman"/>
          <w:sz w:val="24"/>
          <w:szCs w:val="24"/>
        </w:rPr>
        <w:t xml:space="preserve">May </w:t>
      </w:r>
      <w:r w:rsidR="00804B3B">
        <w:rPr>
          <w:rFonts w:ascii="Times New Roman" w:hAnsi="Times New Roman" w:cs="Times New Roman"/>
          <w:sz w:val="24"/>
          <w:szCs w:val="24"/>
        </w:rPr>
        <w:t>2013</w:t>
      </w:r>
      <w:r w:rsidR="006A1B7C">
        <w:rPr>
          <w:rFonts w:ascii="Times New Roman" w:hAnsi="Times New Roman" w:cs="Times New Roman"/>
          <w:sz w:val="24"/>
          <w:szCs w:val="24"/>
        </w:rPr>
        <w:t xml:space="preserve"> (</w:t>
      </w:r>
      <w:r w:rsidR="00FE3334" w:rsidRPr="00FE3334">
        <w:rPr>
          <w:rFonts w:ascii="Times New Roman" w:hAnsi="Times New Roman" w:cs="Times New Roman"/>
          <w:sz w:val="24"/>
          <w:szCs w:val="24"/>
        </w:rPr>
        <w:t>Carrington</w:t>
      </w:r>
      <w:r w:rsidR="00FE3334">
        <w:rPr>
          <w:rFonts w:ascii="Times New Roman" w:hAnsi="Times New Roman" w:cs="Times New Roman"/>
          <w:sz w:val="24"/>
          <w:szCs w:val="24"/>
        </w:rPr>
        <w:t>, 2013</w:t>
      </w:r>
      <w:r w:rsidR="006A1B7C">
        <w:rPr>
          <w:rFonts w:ascii="Times New Roman" w:hAnsi="Times New Roman" w:cs="Times New Roman"/>
          <w:sz w:val="24"/>
          <w:szCs w:val="24"/>
        </w:rPr>
        <w:t>)</w:t>
      </w:r>
      <w:r w:rsidR="00804B3B">
        <w:rPr>
          <w:rFonts w:ascii="Times New Roman" w:hAnsi="Times New Roman" w:cs="Times New Roman"/>
          <w:sz w:val="24"/>
          <w:szCs w:val="24"/>
        </w:rPr>
        <w:t xml:space="preserve">. </w:t>
      </w:r>
      <w:r w:rsidR="006A1B7C">
        <w:rPr>
          <w:rFonts w:ascii="Times New Roman" w:hAnsi="Times New Roman" w:cs="Times New Roman"/>
          <w:sz w:val="24"/>
          <w:szCs w:val="24"/>
        </w:rPr>
        <w:t>Furthermore</w:t>
      </w:r>
      <w:r w:rsidR="00344B6B">
        <w:rPr>
          <w:rFonts w:ascii="Times New Roman" w:hAnsi="Times New Roman" w:cs="Times New Roman"/>
          <w:sz w:val="24"/>
          <w:szCs w:val="24"/>
        </w:rPr>
        <w:t xml:space="preserve">, </w:t>
      </w:r>
      <w:r w:rsidR="00B4671B">
        <w:rPr>
          <w:rFonts w:ascii="Times New Roman" w:hAnsi="Times New Roman" w:cs="Times New Roman"/>
          <w:sz w:val="24"/>
          <w:szCs w:val="24"/>
        </w:rPr>
        <w:t>CO</w:t>
      </w:r>
      <w:r w:rsidR="00B4671B" w:rsidRPr="00B4671B">
        <w:rPr>
          <w:rFonts w:ascii="Times New Roman" w:hAnsi="Times New Roman" w:cs="Times New Roman"/>
          <w:sz w:val="24"/>
          <w:szCs w:val="24"/>
          <w:vertAlign w:val="subscript"/>
        </w:rPr>
        <w:t>2</w:t>
      </w:r>
      <w:r w:rsidR="00B4671B">
        <w:rPr>
          <w:rFonts w:ascii="Times New Roman" w:hAnsi="Times New Roman" w:cs="Times New Roman"/>
          <w:sz w:val="24"/>
          <w:szCs w:val="24"/>
        </w:rPr>
        <w:t xml:space="preserve"> concentration</w:t>
      </w:r>
      <w:r w:rsidR="00804B3B" w:rsidRPr="004D2D2B">
        <w:rPr>
          <w:rFonts w:ascii="Times New Roman" w:hAnsi="Times New Roman" w:cs="Times New Roman"/>
          <w:sz w:val="24"/>
          <w:szCs w:val="24"/>
        </w:rPr>
        <w:t xml:space="preserve"> has</w:t>
      </w:r>
      <w:r w:rsidR="00344B6B">
        <w:rPr>
          <w:rFonts w:ascii="Times New Roman" w:hAnsi="Times New Roman" w:cs="Times New Roman"/>
          <w:sz w:val="24"/>
          <w:szCs w:val="24"/>
        </w:rPr>
        <w:t xml:space="preserve"> been increas</w:t>
      </w:r>
      <w:r w:rsidR="00804B3B">
        <w:rPr>
          <w:rFonts w:ascii="Times New Roman" w:hAnsi="Times New Roman" w:cs="Times New Roman"/>
          <w:sz w:val="24"/>
          <w:szCs w:val="24"/>
        </w:rPr>
        <w:t xml:space="preserve">ing </w:t>
      </w:r>
      <w:r w:rsidR="004D2D2B" w:rsidRPr="004D2D2B">
        <w:rPr>
          <w:rFonts w:ascii="Times New Roman" w:hAnsi="Times New Roman" w:cs="Times New Roman"/>
          <w:sz w:val="24"/>
          <w:szCs w:val="24"/>
        </w:rPr>
        <w:t>at a faster rate than the average over the past 10-years</w:t>
      </w:r>
      <w:r w:rsidR="00804B3B">
        <w:rPr>
          <w:rFonts w:ascii="Times New Roman" w:hAnsi="Times New Roman" w:cs="Times New Roman"/>
          <w:sz w:val="24"/>
          <w:szCs w:val="24"/>
        </w:rPr>
        <w:t xml:space="preserve"> probably because o</w:t>
      </w:r>
      <w:r w:rsidR="00EF0E40">
        <w:rPr>
          <w:rFonts w:ascii="Times New Roman" w:hAnsi="Times New Roman" w:cs="Times New Roman"/>
          <w:sz w:val="24"/>
          <w:szCs w:val="24"/>
        </w:rPr>
        <w:t>f decrease in natural C sinks (</w:t>
      </w:r>
      <w:proofErr w:type="spellStart"/>
      <w:r w:rsidR="00804B3B" w:rsidRPr="00D40758">
        <w:rPr>
          <w:rFonts w:ascii="Times New Roman" w:hAnsi="Times New Roman" w:cs="Times New Roman"/>
          <w:sz w:val="24"/>
          <w:szCs w:val="24"/>
        </w:rPr>
        <w:t>Canadell</w:t>
      </w:r>
      <w:proofErr w:type="spellEnd"/>
      <w:r w:rsidR="004D52B0">
        <w:rPr>
          <w:rFonts w:ascii="Times New Roman" w:hAnsi="Times New Roman" w:cs="Times New Roman"/>
          <w:sz w:val="24"/>
          <w:szCs w:val="24"/>
        </w:rPr>
        <w:t xml:space="preserve"> </w:t>
      </w:r>
      <w:r w:rsidR="00804B3B" w:rsidRPr="00D40758">
        <w:rPr>
          <w:rFonts w:ascii="Times New Roman" w:hAnsi="Times New Roman" w:cs="Times New Roman"/>
          <w:i/>
          <w:sz w:val="24"/>
          <w:szCs w:val="24"/>
        </w:rPr>
        <w:t>et al</w:t>
      </w:r>
      <w:r w:rsidR="00D40758" w:rsidRPr="00D40758">
        <w:rPr>
          <w:rFonts w:ascii="Times New Roman" w:hAnsi="Times New Roman" w:cs="Times New Roman"/>
          <w:sz w:val="24"/>
          <w:szCs w:val="24"/>
        </w:rPr>
        <w:t>.,</w:t>
      </w:r>
      <w:r w:rsidR="00D40758">
        <w:rPr>
          <w:rFonts w:ascii="Times New Roman" w:hAnsi="Times New Roman" w:cs="Times New Roman"/>
          <w:sz w:val="24"/>
          <w:szCs w:val="24"/>
        </w:rPr>
        <w:t xml:space="preserve"> 2007</w:t>
      </w:r>
      <w:r w:rsidR="00804B3B">
        <w:rPr>
          <w:rFonts w:ascii="Times New Roman" w:hAnsi="Times New Roman" w:cs="Times New Roman"/>
          <w:sz w:val="24"/>
          <w:szCs w:val="24"/>
        </w:rPr>
        <w:t>)</w:t>
      </w:r>
      <w:r w:rsidR="004D2D2B" w:rsidRPr="004D2D2B">
        <w:rPr>
          <w:rFonts w:ascii="Times New Roman" w:hAnsi="Times New Roman" w:cs="Times New Roman"/>
          <w:sz w:val="24"/>
          <w:szCs w:val="24"/>
        </w:rPr>
        <w:t>.</w:t>
      </w:r>
      <w:r w:rsidRPr="00CE3F31">
        <w:rPr>
          <w:rFonts w:ascii="Times New Roman" w:hAnsi="Times New Roman" w:cs="Times New Roman"/>
          <w:sz w:val="24"/>
          <w:szCs w:val="24"/>
        </w:rPr>
        <w:t xml:space="preserve">Carbon </w:t>
      </w:r>
      <w:r>
        <w:rPr>
          <w:rFonts w:ascii="Times New Roman" w:hAnsi="Times New Roman" w:cs="Times New Roman"/>
          <w:sz w:val="24"/>
          <w:szCs w:val="24"/>
        </w:rPr>
        <w:t xml:space="preserve">use efficiency </w:t>
      </w:r>
      <w:r w:rsidR="00B4671B">
        <w:rPr>
          <w:rFonts w:ascii="Times New Roman" w:hAnsi="Times New Roman" w:cs="Times New Roman"/>
          <w:sz w:val="24"/>
          <w:szCs w:val="24"/>
        </w:rPr>
        <w:t>is computed by assessing</w:t>
      </w:r>
      <w:r>
        <w:rPr>
          <w:rFonts w:ascii="Times New Roman" w:hAnsi="Times New Roman" w:cs="Times New Roman"/>
          <w:sz w:val="24"/>
          <w:szCs w:val="24"/>
        </w:rPr>
        <w:t xml:space="preserve"> C-based input</w:t>
      </w:r>
      <w:r w:rsidR="00B4671B">
        <w:rPr>
          <w:rFonts w:ascii="Times New Roman" w:hAnsi="Times New Roman" w:cs="Times New Roman"/>
          <w:sz w:val="24"/>
          <w:szCs w:val="24"/>
        </w:rPr>
        <w:t>s</w:t>
      </w:r>
      <w:r>
        <w:rPr>
          <w:rFonts w:ascii="Times New Roman" w:hAnsi="Times New Roman" w:cs="Times New Roman"/>
          <w:sz w:val="24"/>
          <w:szCs w:val="24"/>
        </w:rPr>
        <w:t xml:space="preserve"> and outputs used in</w:t>
      </w:r>
      <w:r w:rsidRPr="00CE3F31">
        <w:rPr>
          <w:rFonts w:ascii="Times New Roman" w:hAnsi="Times New Roman" w:cs="Times New Roman"/>
          <w:sz w:val="24"/>
          <w:szCs w:val="24"/>
        </w:rPr>
        <w:t xml:space="preserve"> farm operations determining the quantity</w:t>
      </w:r>
      <w:r w:rsidR="00B36969">
        <w:rPr>
          <w:rFonts w:ascii="Times New Roman" w:hAnsi="Times New Roman" w:cs="Times New Roman"/>
          <w:sz w:val="24"/>
          <w:szCs w:val="24"/>
        </w:rPr>
        <w:t xml:space="preserve"> of soil and efficiency of agro</w:t>
      </w:r>
      <w:r w:rsidR="004D52B0">
        <w:rPr>
          <w:rFonts w:ascii="Times New Roman" w:hAnsi="Times New Roman" w:cs="Times New Roman"/>
          <w:sz w:val="24"/>
          <w:szCs w:val="24"/>
        </w:rPr>
        <w:t xml:space="preserve"> </w:t>
      </w:r>
      <w:r w:rsidR="005441B2" w:rsidRPr="00CE3F31">
        <w:rPr>
          <w:rFonts w:ascii="Times New Roman" w:hAnsi="Times New Roman" w:cs="Times New Roman"/>
          <w:sz w:val="24"/>
          <w:szCs w:val="24"/>
        </w:rPr>
        <w:t>ecosystems</w:t>
      </w:r>
      <w:r w:rsidR="00B4671B">
        <w:rPr>
          <w:rFonts w:ascii="Times New Roman" w:hAnsi="Times New Roman" w:cs="Times New Roman"/>
          <w:sz w:val="24"/>
          <w:szCs w:val="24"/>
        </w:rPr>
        <w:t xml:space="preserve"> (</w:t>
      </w:r>
      <w:proofErr w:type="spellStart"/>
      <w:r w:rsidR="00B4671B">
        <w:rPr>
          <w:rFonts w:ascii="Times New Roman" w:hAnsi="Times New Roman" w:cs="Times New Roman"/>
          <w:sz w:val="24"/>
          <w:szCs w:val="24"/>
        </w:rPr>
        <w:t>Lal</w:t>
      </w:r>
      <w:proofErr w:type="spellEnd"/>
      <w:r w:rsidR="00B4671B">
        <w:rPr>
          <w:rFonts w:ascii="Times New Roman" w:hAnsi="Times New Roman" w:cs="Times New Roman"/>
          <w:sz w:val="24"/>
          <w:szCs w:val="24"/>
        </w:rPr>
        <w:t>, 2004)</w:t>
      </w:r>
      <w:r w:rsidR="005441B2" w:rsidRPr="00CE3F31">
        <w:rPr>
          <w:rFonts w:ascii="Times New Roman" w:hAnsi="Times New Roman" w:cs="Times New Roman"/>
          <w:sz w:val="24"/>
          <w:szCs w:val="24"/>
        </w:rPr>
        <w:t xml:space="preserve">. </w:t>
      </w:r>
      <w:proofErr w:type="gramStart"/>
      <w:r w:rsidR="004D52B0">
        <w:rPr>
          <w:rFonts w:ascii="Times New Roman" w:hAnsi="Times New Roman" w:cs="Times New Roman"/>
          <w:sz w:val="24"/>
          <w:szCs w:val="24"/>
        </w:rPr>
        <w:t xml:space="preserve">West </w:t>
      </w:r>
      <w:r w:rsidRPr="00CE3F31">
        <w:rPr>
          <w:rFonts w:ascii="Times New Roman" w:hAnsi="Times New Roman" w:cs="Times New Roman"/>
          <w:sz w:val="24"/>
          <w:szCs w:val="24"/>
        </w:rPr>
        <w:t xml:space="preserve">and </w:t>
      </w:r>
      <w:proofErr w:type="spellStart"/>
      <w:r w:rsidRPr="00CE3F31">
        <w:rPr>
          <w:rFonts w:ascii="Times New Roman" w:hAnsi="Times New Roman" w:cs="Times New Roman"/>
          <w:sz w:val="24"/>
          <w:szCs w:val="24"/>
        </w:rPr>
        <w:t>Marland</w:t>
      </w:r>
      <w:proofErr w:type="spellEnd"/>
      <w:r>
        <w:rPr>
          <w:rFonts w:ascii="Times New Roman" w:hAnsi="Times New Roman" w:cs="Times New Roman"/>
          <w:sz w:val="24"/>
          <w:szCs w:val="24"/>
        </w:rPr>
        <w:t>.</w:t>
      </w:r>
      <w:proofErr w:type="gramEnd"/>
      <w:r w:rsidR="004D52B0">
        <w:rPr>
          <w:rFonts w:ascii="Times New Roman" w:hAnsi="Times New Roman" w:cs="Times New Roman"/>
          <w:sz w:val="24"/>
          <w:szCs w:val="24"/>
        </w:rPr>
        <w:t xml:space="preserve"> </w:t>
      </w:r>
      <w:r>
        <w:rPr>
          <w:rFonts w:ascii="Times New Roman" w:hAnsi="Times New Roman" w:cs="Times New Roman"/>
          <w:sz w:val="24"/>
          <w:szCs w:val="24"/>
        </w:rPr>
        <w:t>(</w:t>
      </w:r>
      <w:r w:rsidRPr="00CE3F31">
        <w:rPr>
          <w:rFonts w:ascii="Times New Roman" w:hAnsi="Times New Roman" w:cs="Times New Roman"/>
          <w:sz w:val="24"/>
          <w:szCs w:val="24"/>
        </w:rPr>
        <w:t>200</w:t>
      </w:r>
      <w:r w:rsidR="00BE3A28">
        <w:rPr>
          <w:rFonts w:ascii="Times New Roman" w:hAnsi="Times New Roman" w:cs="Times New Roman"/>
          <w:sz w:val="24"/>
          <w:szCs w:val="24"/>
        </w:rPr>
        <w:t>4</w:t>
      </w:r>
      <w:r>
        <w:rPr>
          <w:rFonts w:ascii="Times New Roman" w:hAnsi="Times New Roman" w:cs="Times New Roman"/>
          <w:sz w:val="24"/>
          <w:szCs w:val="24"/>
        </w:rPr>
        <w:t xml:space="preserve">) observed that </w:t>
      </w:r>
      <w:r w:rsidRPr="00CE3F31">
        <w:rPr>
          <w:rFonts w:ascii="Times New Roman" w:hAnsi="Times New Roman" w:cs="Times New Roman"/>
          <w:sz w:val="24"/>
          <w:szCs w:val="24"/>
        </w:rPr>
        <w:t>C</w:t>
      </w:r>
      <w:r>
        <w:rPr>
          <w:rFonts w:ascii="Times New Roman" w:hAnsi="Times New Roman" w:cs="Times New Roman"/>
          <w:sz w:val="24"/>
          <w:szCs w:val="24"/>
        </w:rPr>
        <w:t>-based</w:t>
      </w:r>
      <w:r w:rsidRPr="00CE3F31">
        <w:rPr>
          <w:rFonts w:ascii="Times New Roman" w:hAnsi="Times New Roman" w:cs="Times New Roman"/>
          <w:sz w:val="24"/>
          <w:szCs w:val="24"/>
        </w:rPr>
        <w:t xml:space="preserve"> input</w:t>
      </w:r>
      <w:r w:rsidR="009E6C0B">
        <w:rPr>
          <w:rFonts w:ascii="Times New Roman" w:hAnsi="Times New Roman" w:cs="Times New Roman"/>
          <w:sz w:val="24"/>
          <w:szCs w:val="24"/>
        </w:rPr>
        <w:t>s</w:t>
      </w:r>
      <w:r w:rsidR="00B4671B">
        <w:rPr>
          <w:rFonts w:ascii="Times New Roman" w:hAnsi="Times New Roman" w:cs="Times New Roman"/>
          <w:sz w:val="24"/>
          <w:szCs w:val="24"/>
        </w:rPr>
        <w:t xml:space="preserve"> include</w:t>
      </w:r>
      <w:r w:rsidRPr="00CE3F31">
        <w:rPr>
          <w:rFonts w:ascii="Times New Roman" w:hAnsi="Times New Roman" w:cs="Times New Roman"/>
          <w:sz w:val="24"/>
          <w:szCs w:val="24"/>
        </w:rPr>
        <w:t xml:space="preserve"> estimates of </w:t>
      </w:r>
      <w:r w:rsidR="009E6C0B">
        <w:rPr>
          <w:rFonts w:ascii="Times New Roman" w:hAnsi="Times New Roman" w:cs="Times New Roman"/>
          <w:sz w:val="24"/>
          <w:szCs w:val="24"/>
        </w:rPr>
        <w:t>C</w:t>
      </w:r>
      <w:r w:rsidRPr="00CE3F31">
        <w:rPr>
          <w:rFonts w:ascii="Times New Roman" w:hAnsi="Times New Roman" w:cs="Times New Roman"/>
          <w:sz w:val="24"/>
          <w:szCs w:val="24"/>
        </w:rPr>
        <w:t xml:space="preserve"> emissions from primary fuels, electricity, fertilizers, lime, pesticides, irrigation, seed production, and tillage practices. </w:t>
      </w:r>
      <w:r w:rsidR="009E6C0B">
        <w:rPr>
          <w:rFonts w:ascii="Times New Roman" w:hAnsi="Times New Roman" w:cs="Times New Roman"/>
          <w:sz w:val="24"/>
          <w:szCs w:val="24"/>
        </w:rPr>
        <w:t>Similarly,</w:t>
      </w:r>
      <w:r w:rsidR="004D52B0">
        <w:rPr>
          <w:rFonts w:ascii="Times New Roman" w:hAnsi="Times New Roman" w:cs="Times New Roman"/>
          <w:sz w:val="24"/>
          <w:szCs w:val="24"/>
        </w:rPr>
        <w:t xml:space="preserve"> </w:t>
      </w:r>
      <w:r w:rsidRPr="00CE3F31">
        <w:rPr>
          <w:rFonts w:ascii="Times New Roman" w:hAnsi="Times New Roman" w:cs="Times New Roman"/>
          <w:sz w:val="24"/>
          <w:szCs w:val="24"/>
        </w:rPr>
        <w:t>C</w:t>
      </w:r>
      <w:r>
        <w:rPr>
          <w:rFonts w:ascii="Times New Roman" w:hAnsi="Times New Roman" w:cs="Times New Roman"/>
          <w:sz w:val="24"/>
          <w:szCs w:val="24"/>
        </w:rPr>
        <w:t>-based</w:t>
      </w:r>
      <w:r w:rsidRPr="00CE3F31">
        <w:rPr>
          <w:rFonts w:ascii="Times New Roman" w:hAnsi="Times New Roman" w:cs="Times New Roman"/>
          <w:sz w:val="24"/>
          <w:szCs w:val="24"/>
        </w:rPr>
        <w:t xml:space="preserve"> output</w:t>
      </w:r>
      <w:r w:rsidR="0048769B">
        <w:rPr>
          <w:rFonts w:ascii="Times New Roman" w:hAnsi="Times New Roman" w:cs="Times New Roman"/>
          <w:sz w:val="24"/>
          <w:szCs w:val="24"/>
        </w:rPr>
        <w:t>s</w:t>
      </w:r>
      <w:r w:rsidR="004D52B0">
        <w:rPr>
          <w:rFonts w:ascii="Times New Roman" w:hAnsi="Times New Roman" w:cs="Times New Roman"/>
          <w:sz w:val="24"/>
          <w:szCs w:val="24"/>
        </w:rPr>
        <w:t xml:space="preserve"> </w:t>
      </w:r>
      <w:r w:rsidR="009E6C0B">
        <w:rPr>
          <w:rFonts w:ascii="Times New Roman" w:hAnsi="Times New Roman" w:cs="Times New Roman"/>
          <w:sz w:val="24"/>
          <w:szCs w:val="24"/>
        </w:rPr>
        <w:t>include estimates</w:t>
      </w:r>
      <w:r w:rsidRPr="00CE3F31">
        <w:rPr>
          <w:rFonts w:ascii="Times New Roman" w:hAnsi="Times New Roman" w:cs="Times New Roman"/>
          <w:sz w:val="24"/>
          <w:szCs w:val="24"/>
        </w:rPr>
        <w:t xml:space="preserve"> of</w:t>
      </w:r>
      <w:r>
        <w:rPr>
          <w:rFonts w:ascii="Times New Roman" w:hAnsi="Times New Roman" w:cs="Times New Roman"/>
          <w:sz w:val="24"/>
          <w:szCs w:val="24"/>
        </w:rPr>
        <w:t xml:space="preserve"> grain yield, straw yield, </w:t>
      </w:r>
      <w:r w:rsidRPr="00CE3F31">
        <w:rPr>
          <w:rFonts w:ascii="Times New Roman" w:hAnsi="Times New Roman" w:cs="Times New Roman"/>
          <w:sz w:val="24"/>
          <w:szCs w:val="24"/>
        </w:rPr>
        <w:t xml:space="preserve">and root </w:t>
      </w:r>
      <w:r w:rsidR="009E6C0B">
        <w:rPr>
          <w:rFonts w:ascii="Times New Roman" w:hAnsi="Times New Roman" w:cs="Times New Roman"/>
          <w:sz w:val="24"/>
          <w:szCs w:val="24"/>
        </w:rPr>
        <w:t>biomass</w:t>
      </w:r>
      <w:r w:rsidR="004D52B0">
        <w:rPr>
          <w:rFonts w:ascii="Times New Roman" w:hAnsi="Times New Roman" w:cs="Times New Roman"/>
          <w:sz w:val="24"/>
          <w:szCs w:val="24"/>
        </w:rPr>
        <w:t xml:space="preserve"> </w:t>
      </w:r>
      <w:r w:rsidR="004C4E93" w:rsidRPr="004C4E93">
        <w:rPr>
          <w:rFonts w:ascii="Times New Roman" w:hAnsi="Times New Roman" w:cs="Times New Roman"/>
          <w:sz w:val="24"/>
          <w:szCs w:val="24"/>
        </w:rPr>
        <w:t>(</w:t>
      </w:r>
      <w:proofErr w:type="spellStart"/>
      <w:r w:rsidR="00DE6E2A" w:rsidRPr="004C4E93">
        <w:rPr>
          <w:rFonts w:ascii="Times New Roman" w:hAnsi="Times New Roman" w:cs="Times New Roman"/>
          <w:sz w:val="24"/>
          <w:szCs w:val="24"/>
        </w:rPr>
        <w:t>Dubey</w:t>
      </w:r>
      <w:proofErr w:type="spellEnd"/>
      <w:r w:rsidR="00DE6E2A" w:rsidRPr="004C4E93">
        <w:rPr>
          <w:rFonts w:ascii="Times New Roman" w:hAnsi="Times New Roman" w:cs="Times New Roman"/>
          <w:sz w:val="24"/>
          <w:szCs w:val="24"/>
        </w:rPr>
        <w:t xml:space="preserve"> </w:t>
      </w:r>
      <w:r w:rsidR="005F1021">
        <w:rPr>
          <w:rFonts w:ascii="Times New Roman" w:hAnsi="Times New Roman" w:cs="Times New Roman"/>
          <w:sz w:val="24"/>
          <w:szCs w:val="24"/>
        </w:rPr>
        <w:t>&amp;</w:t>
      </w:r>
      <w:r w:rsidR="00DE6E2A" w:rsidRPr="004C4E93">
        <w:rPr>
          <w:rFonts w:ascii="Times New Roman" w:hAnsi="Times New Roman" w:cs="Times New Roman"/>
          <w:sz w:val="24"/>
          <w:szCs w:val="24"/>
        </w:rPr>
        <w:t xml:space="preserve"> </w:t>
      </w:r>
      <w:proofErr w:type="spellStart"/>
      <w:r w:rsidR="00DE6E2A" w:rsidRPr="004C4E93">
        <w:rPr>
          <w:rFonts w:ascii="Times New Roman" w:hAnsi="Times New Roman" w:cs="Times New Roman"/>
          <w:sz w:val="24"/>
          <w:szCs w:val="24"/>
        </w:rPr>
        <w:t>Lal</w:t>
      </w:r>
      <w:proofErr w:type="spellEnd"/>
      <w:r w:rsidR="00DE6E2A" w:rsidRPr="004C4E93">
        <w:rPr>
          <w:rFonts w:ascii="Times New Roman" w:hAnsi="Times New Roman" w:cs="Times New Roman"/>
          <w:sz w:val="24"/>
          <w:szCs w:val="24"/>
        </w:rPr>
        <w:t xml:space="preserve"> 2009</w:t>
      </w:r>
      <w:r>
        <w:rPr>
          <w:rFonts w:ascii="Times New Roman" w:hAnsi="Times New Roman" w:cs="Times New Roman"/>
          <w:sz w:val="24"/>
          <w:szCs w:val="24"/>
        </w:rPr>
        <w:t>)</w:t>
      </w:r>
      <w:r w:rsidRPr="00CE3F31">
        <w:rPr>
          <w:rFonts w:ascii="Times New Roman" w:hAnsi="Times New Roman" w:cs="Times New Roman"/>
          <w:sz w:val="24"/>
          <w:szCs w:val="24"/>
        </w:rPr>
        <w:t xml:space="preserve">. </w:t>
      </w:r>
      <w:r w:rsidR="009E6C0B">
        <w:rPr>
          <w:rFonts w:ascii="Times New Roman" w:hAnsi="Times New Roman" w:cs="Times New Roman"/>
          <w:sz w:val="24"/>
          <w:szCs w:val="24"/>
        </w:rPr>
        <w:t>Thus, c</w:t>
      </w:r>
      <w:r w:rsidRPr="00CE3F31">
        <w:rPr>
          <w:rFonts w:ascii="Times New Roman" w:hAnsi="Times New Roman" w:cs="Times New Roman"/>
          <w:sz w:val="24"/>
          <w:szCs w:val="24"/>
        </w:rPr>
        <w:t xml:space="preserve">hanges in agricultural practices can also cause changes in </w:t>
      </w:r>
      <w:r w:rsidR="009E6C0B">
        <w:rPr>
          <w:rFonts w:ascii="Times New Roman" w:hAnsi="Times New Roman" w:cs="Times New Roman"/>
          <w:sz w:val="24"/>
          <w:szCs w:val="24"/>
        </w:rPr>
        <w:t>C</w:t>
      </w:r>
      <w:r>
        <w:rPr>
          <w:rFonts w:ascii="Times New Roman" w:hAnsi="Times New Roman" w:cs="Times New Roman"/>
          <w:sz w:val="24"/>
          <w:szCs w:val="24"/>
        </w:rPr>
        <w:t xml:space="preserve"> use efficiency </w:t>
      </w:r>
      <w:r w:rsidRPr="00CE3F31">
        <w:rPr>
          <w:rFonts w:ascii="Times New Roman" w:hAnsi="Times New Roman" w:cs="Times New Roman"/>
          <w:sz w:val="24"/>
          <w:szCs w:val="24"/>
        </w:rPr>
        <w:t>(</w:t>
      </w:r>
      <w:proofErr w:type="spellStart"/>
      <w:r w:rsidRPr="00CE3F31">
        <w:rPr>
          <w:rFonts w:ascii="Times New Roman" w:hAnsi="Times New Roman" w:cs="Times New Roman"/>
          <w:sz w:val="24"/>
          <w:szCs w:val="24"/>
        </w:rPr>
        <w:t>Paustian</w:t>
      </w:r>
      <w:proofErr w:type="spellEnd"/>
      <w:r w:rsidR="00AD7A77">
        <w:rPr>
          <w:rFonts w:ascii="Times New Roman" w:hAnsi="Times New Roman" w:cs="Times New Roman"/>
          <w:sz w:val="24"/>
          <w:szCs w:val="24"/>
        </w:rPr>
        <w:t xml:space="preserve"> </w:t>
      </w:r>
      <w:r w:rsidRPr="00576F4B">
        <w:rPr>
          <w:rFonts w:ascii="Times New Roman" w:hAnsi="Times New Roman" w:cs="Times New Roman"/>
          <w:i/>
          <w:sz w:val="24"/>
          <w:szCs w:val="24"/>
        </w:rPr>
        <w:t>et al</w:t>
      </w:r>
      <w:r w:rsidRPr="00CE3F31">
        <w:rPr>
          <w:rFonts w:ascii="Times New Roman" w:hAnsi="Times New Roman" w:cs="Times New Roman"/>
          <w:sz w:val="24"/>
          <w:szCs w:val="24"/>
        </w:rPr>
        <w:t xml:space="preserve">., </w:t>
      </w:r>
      <w:r w:rsidR="00301D71">
        <w:rPr>
          <w:rFonts w:ascii="Times New Roman" w:hAnsi="Times New Roman" w:cs="Times New Roman"/>
          <w:sz w:val="24"/>
          <w:szCs w:val="24"/>
        </w:rPr>
        <w:t xml:space="preserve">2000; West and </w:t>
      </w:r>
      <w:proofErr w:type="spellStart"/>
      <w:r w:rsidR="00301D71">
        <w:rPr>
          <w:rFonts w:ascii="Times New Roman" w:hAnsi="Times New Roman" w:cs="Times New Roman"/>
          <w:sz w:val="24"/>
          <w:szCs w:val="24"/>
        </w:rPr>
        <w:t>Marland</w:t>
      </w:r>
      <w:proofErr w:type="spellEnd"/>
      <w:r w:rsidR="00301D71">
        <w:rPr>
          <w:rFonts w:ascii="Times New Roman" w:hAnsi="Times New Roman" w:cs="Times New Roman"/>
          <w:sz w:val="24"/>
          <w:szCs w:val="24"/>
        </w:rPr>
        <w:t>, 2002</w:t>
      </w:r>
      <w:r w:rsidRPr="00CE3F31">
        <w:rPr>
          <w:rFonts w:ascii="Times New Roman" w:hAnsi="Times New Roman" w:cs="Times New Roman"/>
          <w:sz w:val="24"/>
          <w:szCs w:val="24"/>
        </w:rPr>
        <w:t>).</w:t>
      </w:r>
      <w:r w:rsidR="009E6C0B">
        <w:rPr>
          <w:rFonts w:ascii="Times New Roman" w:hAnsi="Times New Roman" w:cs="Times New Roman"/>
          <w:sz w:val="24"/>
          <w:szCs w:val="24"/>
        </w:rPr>
        <w:t xml:space="preserve"> </w:t>
      </w:r>
      <w:proofErr w:type="gramStart"/>
      <w:r w:rsidR="009E6C0B">
        <w:rPr>
          <w:rFonts w:ascii="Times New Roman" w:hAnsi="Times New Roman" w:cs="Times New Roman"/>
          <w:sz w:val="24"/>
          <w:szCs w:val="24"/>
        </w:rPr>
        <w:t>For example,</w:t>
      </w:r>
      <w:r w:rsidRPr="00CE3F31">
        <w:rPr>
          <w:rFonts w:ascii="Times New Roman" w:hAnsi="Times New Roman" w:cs="Times New Roman"/>
          <w:sz w:val="24"/>
          <w:szCs w:val="24"/>
        </w:rPr>
        <w:t xml:space="preserve"> CO</w:t>
      </w:r>
      <w:r w:rsidRPr="005F23DD">
        <w:rPr>
          <w:rFonts w:ascii="Times New Roman" w:hAnsi="Times New Roman" w:cs="Times New Roman"/>
          <w:sz w:val="24"/>
          <w:szCs w:val="24"/>
          <w:vertAlign w:val="subscript"/>
        </w:rPr>
        <w:t>2</w:t>
      </w:r>
      <w:r w:rsidRPr="00CE3F31">
        <w:rPr>
          <w:rFonts w:ascii="Times New Roman" w:hAnsi="Times New Roman" w:cs="Times New Roman"/>
          <w:sz w:val="24"/>
          <w:szCs w:val="24"/>
        </w:rPr>
        <w:t xml:space="preserve"> efflux from soi</w:t>
      </w:r>
      <w:r w:rsidR="009E6C0B">
        <w:rPr>
          <w:rFonts w:ascii="Times New Roman" w:hAnsi="Times New Roman" w:cs="Times New Roman"/>
          <w:sz w:val="24"/>
          <w:szCs w:val="24"/>
        </w:rPr>
        <w:t>l</w:t>
      </w:r>
      <w:r w:rsidRPr="00CE3F31">
        <w:rPr>
          <w:rFonts w:ascii="Times New Roman" w:hAnsi="Times New Roman" w:cs="Times New Roman"/>
          <w:sz w:val="24"/>
          <w:szCs w:val="24"/>
        </w:rPr>
        <w:t xml:space="preserve"> changes </w:t>
      </w:r>
      <w:r w:rsidR="009E6C0B">
        <w:rPr>
          <w:rFonts w:ascii="Times New Roman" w:hAnsi="Times New Roman" w:cs="Times New Roman"/>
          <w:sz w:val="24"/>
          <w:szCs w:val="24"/>
        </w:rPr>
        <w:t>with change in</w:t>
      </w:r>
      <w:r w:rsidRPr="00CE3F31">
        <w:rPr>
          <w:rFonts w:ascii="Times New Roman" w:hAnsi="Times New Roman" w:cs="Times New Roman"/>
          <w:sz w:val="24"/>
          <w:szCs w:val="24"/>
        </w:rPr>
        <w:t xml:space="preserve"> tillage management (</w:t>
      </w:r>
      <w:proofErr w:type="spellStart"/>
      <w:r w:rsidRPr="00CE3F31">
        <w:rPr>
          <w:rFonts w:ascii="Times New Roman" w:hAnsi="Times New Roman" w:cs="Times New Roman"/>
          <w:sz w:val="24"/>
          <w:szCs w:val="24"/>
        </w:rPr>
        <w:t>Aslam</w:t>
      </w:r>
      <w:proofErr w:type="spellEnd"/>
      <w:r w:rsidR="005D2E65">
        <w:rPr>
          <w:rFonts w:ascii="Times New Roman" w:hAnsi="Times New Roman" w:cs="Times New Roman"/>
          <w:sz w:val="24"/>
          <w:szCs w:val="24"/>
        </w:rPr>
        <w:t xml:space="preserve"> </w:t>
      </w:r>
      <w:r w:rsidRPr="00576F4B">
        <w:rPr>
          <w:rFonts w:ascii="Times New Roman" w:hAnsi="Times New Roman" w:cs="Times New Roman"/>
          <w:i/>
          <w:sz w:val="24"/>
          <w:szCs w:val="24"/>
        </w:rPr>
        <w:t>et al</w:t>
      </w:r>
      <w:r w:rsidRPr="00CE3F31">
        <w:rPr>
          <w:rFonts w:ascii="Times New Roman" w:hAnsi="Times New Roman" w:cs="Times New Roman"/>
          <w:sz w:val="24"/>
          <w:szCs w:val="24"/>
        </w:rPr>
        <w:t>., 2000), Minimum tillage</w:t>
      </w:r>
      <w:r w:rsidR="009E6C0B">
        <w:rPr>
          <w:rFonts w:ascii="Times New Roman" w:hAnsi="Times New Roman" w:cs="Times New Roman"/>
          <w:sz w:val="24"/>
          <w:szCs w:val="24"/>
        </w:rPr>
        <w:t xml:space="preserve"> (MT)</w:t>
      </w:r>
      <w:r w:rsidRPr="00CE3F31">
        <w:rPr>
          <w:rFonts w:ascii="Times New Roman" w:hAnsi="Times New Roman" w:cs="Times New Roman"/>
          <w:sz w:val="24"/>
          <w:szCs w:val="24"/>
        </w:rPr>
        <w:t xml:space="preserve"> systems reduce CO</w:t>
      </w:r>
      <w:r w:rsidRPr="00CE3F31">
        <w:rPr>
          <w:rFonts w:ascii="Times New Roman" w:hAnsi="Times New Roman" w:cs="Times New Roman"/>
          <w:sz w:val="24"/>
          <w:szCs w:val="24"/>
          <w:vertAlign w:val="subscript"/>
        </w:rPr>
        <w:t>2</w:t>
      </w:r>
      <w:r w:rsidRPr="00CE3F31">
        <w:rPr>
          <w:rFonts w:ascii="Times New Roman" w:hAnsi="Times New Roman" w:cs="Times New Roman"/>
          <w:sz w:val="24"/>
          <w:szCs w:val="24"/>
        </w:rPr>
        <w:t xml:space="preserve"> emissions from farm field</w:t>
      </w:r>
      <w:r w:rsidR="00AD7A77">
        <w:rPr>
          <w:rFonts w:ascii="Times New Roman" w:hAnsi="Times New Roman" w:cs="Times New Roman"/>
          <w:sz w:val="24"/>
          <w:szCs w:val="24"/>
        </w:rPr>
        <w:t xml:space="preserve"> </w:t>
      </w:r>
      <w:r w:rsidR="003A06E6">
        <w:rPr>
          <w:rFonts w:ascii="Times New Roman" w:hAnsi="Times New Roman" w:cs="Times New Roman"/>
          <w:sz w:val="24"/>
          <w:szCs w:val="24"/>
        </w:rPr>
        <w:t>operations</w:t>
      </w:r>
      <w:r>
        <w:rPr>
          <w:rFonts w:ascii="Times New Roman" w:hAnsi="Times New Roman" w:cs="Times New Roman"/>
          <w:sz w:val="24"/>
          <w:szCs w:val="24"/>
        </w:rPr>
        <w:t>(</w:t>
      </w:r>
      <w:proofErr w:type="spellStart"/>
      <w:r>
        <w:rPr>
          <w:rFonts w:ascii="Times New Roman" w:hAnsi="Times New Roman" w:cs="Times New Roman"/>
          <w:sz w:val="24"/>
          <w:szCs w:val="24"/>
        </w:rPr>
        <w:t>Malhi</w:t>
      </w:r>
      <w:proofErr w:type="spellEnd"/>
      <w:r>
        <w:rPr>
          <w:rFonts w:ascii="Times New Roman" w:hAnsi="Times New Roman" w:cs="Times New Roman"/>
          <w:sz w:val="24"/>
          <w:szCs w:val="24"/>
        </w:rPr>
        <w:t xml:space="preserve"> </w:t>
      </w:r>
      <w:r w:rsidR="005F1021">
        <w:rPr>
          <w:rFonts w:ascii="Times New Roman" w:hAnsi="Times New Roman" w:cs="Times New Roman"/>
          <w:sz w:val="24"/>
          <w:szCs w:val="24"/>
        </w:rPr>
        <w:t>&amp;</w:t>
      </w:r>
      <w:r w:rsidR="00717A2E">
        <w:rPr>
          <w:rFonts w:ascii="Times New Roman" w:hAnsi="Times New Roman" w:cs="Times New Roman"/>
          <w:sz w:val="24"/>
          <w:szCs w:val="24"/>
        </w:rPr>
        <w:t xml:space="preserve"> Lemke, </w:t>
      </w:r>
      <w:r w:rsidRPr="00CE3F31">
        <w:rPr>
          <w:rFonts w:ascii="Times New Roman" w:hAnsi="Times New Roman" w:cs="Times New Roman"/>
          <w:sz w:val="24"/>
          <w:szCs w:val="24"/>
        </w:rPr>
        <w:t>2007</w:t>
      </w:r>
      <w:r w:rsidRPr="004C4E93">
        <w:rPr>
          <w:rFonts w:ascii="Times New Roman" w:hAnsi="Times New Roman" w:cs="Times New Roman"/>
          <w:sz w:val="24"/>
          <w:szCs w:val="24"/>
        </w:rPr>
        <w:t>).</w:t>
      </w:r>
      <w:r w:rsidR="00B4671B">
        <w:rPr>
          <w:rFonts w:ascii="Times New Roman" w:hAnsi="Times New Roman" w:cs="Times New Roman"/>
          <w:sz w:val="24"/>
          <w:szCs w:val="24"/>
        </w:rPr>
        <w:t xml:space="preserve">In addition </w:t>
      </w:r>
      <w:r>
        <w:rPr>
          <w:rFonts w:ascii="Times New Roman" w:hAnsi="Times New Roman" w:cs="Times New Roman"/>
          <w:sz w:val="24"/>
          <w:szCs w:val="24"/>
        </w:rPr>
        <w:t>C</w:t>
      </w:r>
      <w:r w:rsidR="00742542">
        <w:rPr>
          <w:rFonts w:ascii="Times New Roman" w:hAnsi="Times New Roman" w:cs="Times New Roman"/>
          <w:sz w:val="24"/>
          <w:szCs w:val="24"/>
        </w:rPr>
        <w:t xml:space="preserve"> </w:t>
      </w:r>
      <w:r>
        <w:rPr>
          <w:rFonts w:ascii="Times New Roman" w:hAnsi="Times New Roman" w:cs="Times New Roman"/>
          <w:sz w:val="24"/>
          <w:szCs w:val="24"/>
        </w:rPr>
        <w:t>emission</w:t>
      </w:r>
      <w:r w:rsidR="009E6C0B">
        <w:rPr>
          <w:rFonts w:ascii="Times New Roman" w:hAnsi="Times New Roman" w:cs="Times New Roman"/>
          <w:sz w:val="24"/>
          <w:szCs w:val="24"/>
        </w:rPr>
        <w:t>s</w:t>
      </w:r>
      <w:r w:rsidR="00AD7A77">
        <w:rPr>
          <w:rFonts w:ascii="Times New Roman" w:hAnsi="Times New Roman" w:cs="Times New Roman"/>
          <w:sz w:val="24"/>
          <w:szCs w:val="24"/>
        </w:rPr>
        <w:t xml:space="preserve"> </w:t>
      </w:r>
      <w:r w:rsidR="009E6C0B">
        <w:rPr>
          <w:rFonts w:ascii="Times New Roman" w:hAnsi="Times New Roman" w:cs="Times New Roman"/>
          <w:sz w:val="24"/>
          <w:szCs w:val="24"/>
        </w:rPr>
        <w:t>are</w:t>
      </w:r>
      <w:r w:rsidRPr="00637D6E">
        <w:rPr>
          <w:rFonts w:ascii="Times New Roman" w:hAnsi="Times New Roman" w:cs="Times New Roman"/>
          <w:sz w:val="24"/>
          <w:szCs w:val="24"/>
        </w:rPr>
        <w:t xml:space="preserve"> directly related to fertilizer</w:t>
      </w:r>
      <w:r w:rsidR="00AD7A77">
        <w:rPr>
          <w:rFonts w:ascii="Times New Roman" w:hAnsi="Times New Roman" w:cs="Times New Roman"/>
          <w:sz w:val="24"/>
          <w:szCs w:val="24"/>
        </w:rPr>
        <w:t xml:space="preserve"> </w:t>
      </w:r>
      <w:r w:rsidRPr="00637D6E">
        <w:rPr>
          <w:rFonts w:ascii="Times New Roman" w:hAnsi="Times New Roman" w:cs="Times New Roman"/>
          <w:sz w:val="24"/>
          <w:szCs w:val="24"/>
        </w:rPr>
        <w:t>use (</w:t>
      </w:r>
      <w:proofErr w:type="spellStart"/>
      <w:r w:rsidRPr="00637D6E">
        <w:rPr>
          <w:rFonts w:ascii="Times New Roman" w:hAnsi="Times New Roman" w:cs="Times New Roman"/>
          <w:sz w:val="24"/>
          <w:szCs w:val="24"/>
        </w:rPr>
        <w:t>Choudrie</w:t>
      </w:r>
      <w:proofErr w:type="spellEnd"/>
      <w:r w:rsidR="005D2E65">
        <w:rPr>
          <w:rFonts w:ascii="Times New Roman" w:hAnsi="Times New Roman" w:cs="Times New Roman"/>
          <w:sz w:val="24"/>
          <w:szCs w:val="24"/>
        </w:rPr>
        <w:t xml:space="preserve"> </w:t>
      </w:r>
      <w:r w:rsidRPr="00576F4B">
        <w:rPr>
          <w:rFonts w:ascii="Times New Roman" w:hAnsi="Times New Roman" w:cs="Times New Roman"/>
          <w:i/>
          <w:sz w:val="24"/>
          <w:szCs w:val="24"/>
        </w:rPr>
        <w:t>et al</w:t>
      </w:r>
      <w:r w:rsidR="009E6C0B">
        <w:rPr>
          <w:rFonts w:ascii="Times New Roman" w:hAnsi="Times New Roman" w:cs="Times New Roman"/>
          <w:sz w:val="24"/>
          <w:szCs w:val="24"/>
        </w:rPr>
        <w:t xml:space="preserve">., 2008), and </w:t>
      </w:r>
      <w:r w:rsidR="00B4671B">
        <w:rPr>
          <w:rFonts w:ascii="Times New Roman" w:hAnsi="Times New Roman" w:cs="Times New Roman"/>
          <w:sz w:val="24"/>
          <w:szCs w:val="24"/>
        </w:rPr>
        <w:t>to</w:t>
      </w:r>
      <w:r w:rsidR="009E6C0B">
        <w:rPr>
          <w:rFonts w:ascii="Times New Roman" w:hAnsi="Times New Roman" w:cs="Times New Roman"/>
          <w:sz w:val="24"/>
          <w:szCs w:val="24"/>
        </w:rPr>
        <w:t xml:space="preserve"> s</w:t>
      </w:r>
      <w:r w:rsidR="009E6C0B" w:rsidRPr="00286944">
        <w:rPr>
          <w:rFonts w:ascii="Times New Roman" w:hAnsi="Times New Roman" w:cs="Times New Roman"/>
          <w:sz w:val="24"/>
          <w:szCs w:val="24"/>
        </w:rPr>
        <w:t>pecific farming activities durin</w:t>
      </w:r>
      <w:r w:rsidR="009E6C0B">
        <w:rPr>
          <w:rFonts w:ascii="Times New Roman" w:hAnsi="Times New Roman" w:cs="Times New Roman"/>
          <w:sz w:val="24"/>
          <w:szCs w:val="24"/>
        </w:rPr>
        <w:t xml:space="preserve">g crop production </w:t>
      </w:r>
      <w:r w:rsidR="00B4671B">
        <w:rPr>
          <w:rFonts w:ascii="Times New Roman" w:hAnsi="Times New Roman" w:cs="Times New Roman"/>
          <w:sz w:val="24"/>
          <w:szCs w:val="24"/>
        </w:rPr>
        <w:t>(</w:t>
      </w:r>
      <w:r>
        <w:rPr>
          <w:rFonts w:ascii="Times New Roman" w:hAnsi="Times New Roman" w:cs="Times New Roman"/>
          <w:sz w:val="24"/>
          <w:szCs w:val="24"/>
        </w:rPr>
        <w:t xml:space="preserve">Adler </w:t>
      </w:r>
      <w:r w:rsidR="00301D71">
        <w:rPr>
          <w:rFonts w:ascii="Times New Roman" w:hAnsi="Times New Roman" w:cs="Times New Roman"/>
          <w:i/>
          <w:sz w:val="24"/>
          <w:szCs w:val="24"/>
        </w:rPr>
        <w:t>et al</w:t>
      </w:r>
      <w:r w:rsidR="00717A2E">
        <w:rPr>
          <w:rFonts w:ascii="Times New Roman" w:hAnsi="Times New Roman" w:cs="Times New Roman"/>
          <w:i/>
          <w:sz w:val="24"/>
          <w:szCs w:val="24"/>
        </w:rPr>
        <w:t xml:space="preserve">. </w:t>
      </w:r>
      <w:r w:rsidR="00301D71">
        <w:rPr>
          <w:rFonts w:ascii="Times New Roman" w:hAnsi="Times New Roman" w:cs="Times New Roman"/>
          <w:sz w:val="24"/>
          <w:szCs w:val="24"/>
        </w:rPr>
        <w:t>2007</w:t>
      </w:r>
      <w:r w:rsidR="00B4671B">
        <w:rPr>
          <w:rFonts w:ascii="Times New Roman" w:hAnsi="Times New Roman" w:cs="Times New Roman"/>
          <w:sz w:val="24"/>
          <w:szCs w:val="24"/>
        </w:rPr>
        <w:t>;</w:t>
      </w:r>
      <w:r w:rsidR="002115CC">
        <w:rPr>
          <w:rFonts w:ascii="Times New Roman" w:hAnsi="Times New Roman" w:cs="Times New Roman"/>
          <w:sz w:val="24"/>
          <w:szCs w:val="24"/>
        </w:rPr>
        <w:t xml:space="preserve"> </w:t>
      </w:r>
      <w:r w:rsidR="00717A2E">
        <w:rPr>
          <w:rFonts w:ascii="Times New Roman" w:hAnsi="Times New Roman" w:cs="Times New Roman"/>
          <w:sz w:val="24"/>
          <w:szCs w:val="24"/>
        </w:rPr>
        <w:t xml:space="preserve">St </w:t>
      </w:r>
      <w:r>
        <w:rPr>
          <w:rFonts w:ascii="Times New Roman" w:hAnsi="Times New Roman" w:cs="Times New Roman"/>
          <w:sz w:val="24"/>
          <w:szCs w:val="24"/>
        </w:rPr>
        <w:t xml:space="preserve">Clair </w:t>
      </w:r>
      <w:r w:rsidRPr="00576F4B">
        <w:rPr>
          <w:rFonts w:ascii="Times New Roman" w:hAnsi="Times New Roman" w:cs="Times New Roman"/>
          <w:i/>
          <w:sz w:val="24"/>
          <w:szCs w:val="24"/>
        </w:rPr>
        <w:t>et al</w:t>
      </w:r>
      <w:r>
        <w:rPr>
          <w:rFonts w:ascii="Times New Roman" w:hAnsi="Times New Roman" w:cs="Times New Roman"/>
          <w:sz w:val="24"/>
          <w:szCs w:val="24"/>
        </w:rPr>
        <w:t>.(</w:t>
      </w:r>
      <w:r w:rsidRPr="00286944">
        <w:rPr>
          <w:rFonts w:ascii="Times New Roman" w:hAnsi="Times New Roman" w:cs="Times New Roman"/>
          <w:sz w:val="24"/>
          <w:szCs w:val="24"/>
        </w:rPr>
        <w:t>2008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766DE" w:rsidRDefault="00B4671B" w:rsidP="00F766DE">
      <w:pPr>
        <w:spacing w:line="480" w:lineRule="auto"/>
        <w:jc w:val="both"/>
        <w:rPr>
          <w:rFonts w:ascii="Times New Roman" w:eastAsia="Times New Roman" w:hAnsi="Times New Roman" w:cs="Times New Roman"/>
          <w:sz w:val="24"/>
          <w:szCs w:val="24"/>
        </w:rPr>
      </w:pPr>
      <w:proofErr w:type="gramStart"/>
      <w:r>
        <w:rPr>
          <w:rFonts w:ascii="Times New Roman" w:eastAsia="Arial Unicode MS" w:hAnsi="Times New Roman" w:cs="Times New Roman"/>
          <w:sz w:val="24"/>
          <w:szCs w:val="24"/>
        </w:rPr>
        <w:t>Sustainable</w:t>
      </w:r>
      <w:r w:rsidR="005C21D0">
        <w:rPr>
          <w:rFonts w:ascii="Times New Roman" w:eastAsia="Arial Unicode MS" w:hAnsi="Times New Roman" w:cs="Times New Roman"/>
          <w:sz w:val="24"/>
          <w:szCs w:val="24"/>
        </w:rPr>
        <w:t xml:space="preserve"> pra</w:t>
      </w:r>
      <w:r>
        <w:rPr>
          <w:rFonts w:ascii="Times New Roman" w:eastAsia="Arial Unicode MS" w:hAnsi="Times New Roman" w:cs="Times New Roman"/>
          <w:sz w:val="24"/>
          <w:szCs w:val="24"/>
        </w:rPr>
        <w:t>ctices are those which minimize</w:t>
      </w:r>
      <w:r w:rsidR="005C21D0">
        <w:rPr>
          <w:rFonts w:ascii="Times New Roman" w:eastAsia="Arial Unicode MS" w:hAnsi="Times New Roman" w:cs="Times New Roman"/>
          <w:sz w:val="24"/>
          <w:szCs w:val="24"/>
        </w:rPr>
        <w:t xml:space="preserve"> the</w:t>
      </w:r>
      <w:r w:rsidR="00C10921" w:rsidRPr="00CB2A73">
        <w:rPr>
          <w:rFonts w:ascii="Times New Roman" w:hAnsi="Times New Roman" w:cs="Times New Roman"/>
          <w:sz w:val="24"/>
          <w:szCs w:val="24"/>
        </w:rPr>
        <w:t xml:space="preserve"> C-based inputs </w:t>
      </w:r>
      <w:r w:rsidR="005C21D0">
        <w:rPr>
          <w:rFonts w:ascii="Times New Roman" w:hAnsi="Times New Roman" w:cs="Times New Roman"/>
          <w:sz w:val="24"/>
          <w:szCs w:val="24"/>
        </w:rPr>
        <w:t>maximize out</w:t>
      </w:r>
      <w:r w:rsidR="00C10921" w:rsidRPr="00CB2A73">
        <w:rPr>
          <w:rFonts w:ascii="Times New Roman" w:hAnsi="Times New Roman" w:cs="Times New Roman"/>
          <w:sz w:val="24"/>
          <w:szCs w:val="24"/>
        </w:rPr>
        <w:t>puts</w:t>
      </w:r>
      <w:r>
        <w:rPr>
          <w:rFonts w:ascii="Times New Roman" w:hAnsi="Times New Roman" w:cs="Times New Roman"/>
          <w:sz w:val="24"/>
          <w:szCs w:val="24"/>
        </w:rPr>
        <w:t>,</w:t>
      </w:r>
      <w:r w:rsidR="004D52B0">
        <w:rPr>
          <w:rFonts w:ascii="Times New Roman" w:hAnsi="Times New Roman" w:cs="Times New Roman"/>
          <w:sz w:val="24"/>
          <w:szCs w:val="24"/>
        </w:rPr>
        <w:t xml:space="preserve"> </w:t>
      </w:r>
      <w:r w:rsidR="005C21D0">
        <w:rPr>
          <w:rFonts w:ascii="Times New Roman" w:hAnsi="Times New Roman" w:cs="Times New Roman"/>
          <w:sz w:val="24"/>
          <w:szCs w:val="24"/>
        </w:rPr>
        <w:t xml:space="preserve">increase ecosystem </w:t>
      </w:r>
      <w:r w:rsidR="00C10921" w:rsidRPr="00CB2A73">
        <w:rPr>
          <w:rFonts w:ascii="Times New Roman" w:hAnsi="Times New Roman" w:cs="Times New Roman"/>
          <w:sz w:val="24"/>
          <w:szCs w:val="24"/>
        </w:rPr>
        <w:t>services</w:t>
      </w:r>
      <w:r>
        <w:rPr>
          <w:rFonts w:ascii="Times New Roman" w:hAnsi="Times New Roman" w:cs="Times New Roman"/>
          <w:sz w:val="24"/>
          <w:szCs w:val="24"/>
        </w:rPr>
        <w:t>,</w:t>
      </w:r>
      <w:r w:rsidR="004D52B0">
        <w:rPr>
          <w:rFonts w:ascii="Times New Roman" w:hAnsi="Times New Roman" w:cs="Times New Roman"/>
          <w:sz w:val="24"/>
          <w:szCs w:val="24"/>
        </w:rPr>
        <w:t xml:space="preserve"> </w:t>
      </w:r>
      <w:r w:rsidR="005C21D0">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00C10921" w:rsidRPr="00CB2A73">
        <w:rPr>
          <w:rFonts w:ascii="Times New Roman" w:hAnsi="Times New Roman" w:cs="Times New Roman"/>
          <w:sz w:val="24"/>
          <w:szCs w:val="24"/>
        </w:rPr>
        <w:t>improve the carbon use efficiency (</w:t>
      </w:r>
      <w:proofErr w:type="spellStart"/>
      <w:r w:rsidR="00C10921" w:rsidRPr="00CB2A73">
        <w:rPr>
          <w:rFonts w:ascii="Times New Roman" w:hAnsi="Times New Roman" w:cs="Times New Roman"/>
          <w:sz w:val="24"/>
          <w:szCs w:val="24"/>
        </w:rPr>
        <w:t>Lal</w:t>
      </w:r>
      <w:proofErr w:type="spellEnd"/>
      <w:r w:rsidR="00C10921" w:rsidRPr="00CB2A73">
        <w:rPr>
          <w:rFonts w:ascii="Times New Roman" w:hAnsi="Times New Roman" w:cs="Times New Roman"/>
          <w:sz w:val="24"/>
          <w:szCs w:val="24"/>
        </w:rPr>
        <w:t>, 2004).</w:t>
      </w:r>
      <w:r w:rsidR="00E66249" w:rsidRPr="00E66249">
        <w:rPr>
          <w:rFonts w:ascii="Times New Roman" w:hAnsi="Times New Roman" w:cs="Times New Roman"/>
          <w:sz w:val="24"/>
          <w:szCs w:val="24"/>
        </w:rPr>
        <w:t xml:space="preserve">Gill </w:t>
      </w:r>
      <w:r w:rsidR="00E66249" w:rsidRPr="00E66249">
        <w:rPr>
          <w:rFonts w:ascii="Times New Roman" w:hAnsi="Times New Roman" w:cs="Times New Roman"/>
          <w:i/>
          <w:sz w:val="24"/>
          <w:szCs w:val="24"/>
        </w:rPr>
        <w:t>et al.</w:t>
      </w:r>
      <w:r w:rsidR="00E66249" w:rsidRPr="00E66249">
        <w:rPr>
          <w:rFonts w:ascii="Times New Roman" w:hAnsi="Times New Roman" w:cs="Times New Roman"/>
          <w:sz w:val="24"/>
          <w:szCs w:val="24"/>
        </w:rPr>
        <w:t xml:space="preserve"> (2002)</w:t>
      </w:r>
      <w:r w:rsidR="004D52B0">
        <w:rPr>
          <w:rFonts w:ascii="Times New Roman" w:hAnsi="Times New Roman" w:cs="Times New Roman"/>
          <w:sz w:val="24"/>
          <w:szCs w:val="24"/>
        </w:rPr>
        <w:t xml:space="preserve"> </w:t>
      </w:r>
      <w:r w:rsidR="00C10921" w:rsidRPr="00CB2A73">
        <w:rPr>
          <w:rFonts w:ascii="Times New Roman" w:hAnsi="Times New Roman" w:cs="Times New Roman"/>
          <w:sz w:val="24"/>
          <w:szCs w:val="24"/>
        </w:rPr>
        <w:t>suggested that adaptation of conservation tillage with reduce frequen</w:t>
      </w:r>
      <w:r w:rsidR="00C10921" w:rsidRPr="00CB2A73">
        <w:rPr>
          <w:rFonts w:ascii="Times New Roman" w:eastAsia="Arial Unicode MS" w:hAnsi="Times New Roman" w:cs="Times New Roman"/>
          <w:sz w:val="24"/>
          <w:szCs w:val="24"/>
        </w:rPr>
        <w:t xml:space="preserve">cy of summer fallowing with new crop types in the rotation such as pulses and oilseeds (especially in dry lands) may </w:t>
      </w:r>
      <w:r w:rsidR="00C10921" w:rsidRPr="00CB2A73">
        <w:rPr>
          <w:rFonts w:ascii="Times New Roman" w:eastAsia="Arial Unicode MS" w:hAnsi="Times New Roman" w:cs="Times New Roman"/>
          <w:sz w:val="24"/>
          <w:szCs w:val="24"/>
        </w:rPr>
        <w:lastRenderedPageBreak/>
        <w:t>offer opportunities to growers to improve</w:t>
      </w:r>
      <w:r w:rsidR="0048769B">
        <w:rPr>
          <w:rFonts w:ascii="Times New Roman" w:eastAsia="Arial Unicode MS" w:hAnsi="Times New Roman" w:cs="Times New Roman"/>
          <w:sz w:val="24"/>
          <w:szCs w:val="24"/>
        </w:rPr>
        <w:t xml:space="preserve"> the overall </w:t>
      </w:r>
      <w:r w:rsidR="00C10921" w:rsidRPr="00CB2A73">
        <w:rPr>
          <w:rFonts w:ascii="Times New Roman" w:eastAsia="Arial Unicode MS" w:hAnsi="Times New Roman" w:cs="Times New Roman"/>
          <w:sz w:val="24"/>
          <w:szCs w:val="24"/>
        </w:rPr>
        <w:t>C use efficiency of production systems.</w:t>
      </w:r>
      <w:proofErr w:type="gramEnd"/>
      <w:r w:rsidR="00CB2A73" w:rsidRPr="00CB2A73">
        <w:rPr>
          <w:rFonts w:ascii="Times New Roman" w:hAnsi="Times New Roman" w:cs="Times New Roman"/>
          <w:sz w:val="24"/>
          <w:szCs w:val="24"/>
        </w:rPr>
        <w:t xml:space="preserve"> The relationship between farm s</w:t>
      </w:r>
      <w:r w:rsidR="005C21D0">
        <w:rPr>
          <w:rFonts w:ascii="Times New Roman" w:hAnsi="Times New Roman" w:cs="Times New Roman"/>
          <w:sz w:val="24"/>
          <w:szCs w:val="24"/>
        </w:rPr>
        <w:t xml:space="preserve">ize and C use efficiency can </w:t>
      </w:r>
      <w:r w:rsidR="005C21D0" w:rsidRPr="00CB2A73">
        <w:rPr>
          <w:rFonts w:ascii="Times New Roman" w:hAnsi="Times New Roman" w:cs="Times New Roman"/>
          <w:sz w:val="24"/>
          <w:szCs w:val="24"/>
        </w:rPr>
        <w:t>differ</w:t>
      </w:r>
      <w:r w:rsidR="005C21D0">
        <w:rPr>
          <w:rFonts w:ascii="Times New Roman" w:hAnsi="Times New Roman" w:cs="Times New Roman"/>
          <w:sz w:val="24"/>
          <w:szCs w:val="24"/>
        </w:rPr>
        <w:t xml:space="preserve"> depending on the degree of</w:t>
      </w:r>
      <w:r w:rsidR="00CB2A73" w:rsidRPr="00CB2A73">
        <w:rPr>
          <w:rFonts w:ascii="Times New Roman" w:hAnsi="Times New Roman" w:cs="Times New Roman"/>
          <w:sz w:val="24"/>
          <w:szCs w:val="24"/>
        </w:rPr>
        <w:t xml:space="preserve"> mechanization</w:t>
      </w:r>
      <w:r w:rsidR="005C21D0">
        <w:rPr>
          <w:rFonts w:ascii="Times New Roman" w:hAnsi="Times New Roman" w:cs="Times New Roman"/>
          <w:sz w:val="24"/>
          <w:szCs w:val="24"/>
        </w:rPr>
        <w:t xml:space="preserve"> and the climatic </w:t>
      </w:r>
      <w:r w:rsidR="00EF0E40">
        <w:rPr>
          <w:rFonts w:ascii="Times New Roman" w:hAnsi="Times New Roman" w:cs="Times New Roman"/>
          <w:sz w:val="24"/>
          <w:szCs w:val="24"/>
        </w:rPr>
        <w:t>environments</w:t>
      </w:r>
      <w:r w:rsidR="00CB2A73" w:rsidRPr="00CB2A73">
        <w:rPr>
          <w:rFonts w:ascii="Times New Roman" w:hAnsi="Times New Roman" w:cs="Times New Roman"/>
          <w:sz w:val="24"/>
          <w:szCs w:val="24"/>
        </w:rPr>
        <w:t xml:space="preserve">. The level of mechanization, amount of arable land and type of crop are </w:t>
      </w:r>
      <w:r w:rsidR="005C21D0">
        <w:rPr>
          <w:rFonts w:ascii="Times New Roman" w:hAnsi="Times New Roman" w:cs="Times New Roman"/>
          <w:sz w:val="24"/>
          <w:szCs w:val="24"/>
        </w:rPr>
        <w:t>among</w:t>
      </w:r>
      <w:r w:rsidR="00CB2A73" w:rsidRPr="00CB2A73">
        <w:rPr>
          <w:rFonts w:ascii="Times New Roman" w:hAnsi="Times New Roman" w:cs="Times New Roman"/>
          <w:sz w:val="24"/>
          <w:szCs w:val="24"/>
        </w:rPr>
        <w:t xml:space="preserve"> important factors on which C use in the ag</w:t>
      </w:r>
      <w:r>
        <w:rPr>
          <w:rFonts w:ascii="Times New Roman" w:hAnsi="Times New Roman" w:cs="Times New Roman"/>
          <w:sz w:val="24"/>
          <w:szCs w:val="24"/>
        </w:rPr>
        <w:t>riculture</w:t>
      </w:r>
      <w:r w:rsidR="005C21D0">
        <w:rPr>
          <w:rFonts w:ascii="Times New Roman" w:hAnsi="Times New Roman" w:cs="Times New Roman"/>
          <w:sz w:val="24"/>
          <w:szCs w:val="24"/>
        </w:rPr>
        <w:t xml:space="preserve"> depends</w:t>
      </w:r>
      <w:r w:rsidR="00CB2A73" w:rsidRPr="00CB2A73">
        <w:rPr>
          <w:rFonts w:ascii="Times New Roman" w:hAnsi="Times New Roman" w:cs="Times New Roman"/>
          <w:sz w:val="24"/>
          <w:szCs w:val="24"/>
        </w:rPr>
        <w:t xml:space="preserve"> (</w:t>
      </w:r>
      <w:proofErr w:type="spellStart"/>
      <w:r w:rsidR="00CB2A73" w:rsidRPr="006E23A2">
        <w:rPr>
          <w:rFonts w:ascii="Times New Roman" w:hAnsi="Times New Roman" w:cs="Times New Roman"/>
          <w:sz w:val="24"/>
          <w:szCs w:val="24"/>
        </w:rPr>
        <w:t>Adi</w:t>
      </w:r>
      <w:proofErr w:type="spellEnd"/>
      <w:r w:rsidR="00CB2A73" w:rsidRPr="006E23A2">
        <w:rPr>
          <w:rFonts w:ascii="Times New Roman" w:hAnsi="Times New Roman" w:cs="Times New Roman"/>
          <w:sz w:val="24"/>
          <w:szCs w:val="24"/>
        </w:rPr>
        <w:t>, 2004</w:t>
      </w:r>
      <w:r w:rsidR="00CB2A73" w:rsidRPr="00CB2A73">
        <w:rPr>
          <w:rFonts w:ascii="Times New Roman" w:hAnsi="Times New Roman" w:cs="Times New Roman"/>
          <w:sz w:val="24"/>
          <w:szCs w:val="24"/>
        </w:rPr>
        <w:t xml:space="preserve">). </w:t>
      </w:r>
      <w:r w:rsidR="00C10921" w:rsidRPr="00CB2A73">
        <w:rPr>
          <w:rFonts w:ascii="Times New Roman" w:hAnsi="Times New Roman" w:cs="Times New Roman"/>
          <w:sz w:val="24"/>
          <w:szCs w:val="24"/>
        </w:rPr>
        <w:t xml:space="preserve"> Increasing the flow of C into soils may </w:t>
      </w:r>
      <w:r w:rsidR="00EF0E40">
        <w:rPr>
          <w:rFonts w:ascii="Times New Roman" w:hAnsi="Times New Roman" w:cs="Times New Roman"/>
          <w:sz w:val="24"/>
          <w:szCs w:val="24"/>
        </w:rPr>
        <w:t xml:space="preserve">be </w:t>
      </w:r>
      <w:r w:rsidR="00EF0E40" w:rsidRPr="00CB2A73">
        <w:rPr>
          <w:rFonts w:ascii="Times New Roman" w:hAnsi="Times New Roman" w:cs="Times New Roman"/>
          <w:sz w:val="24"/>
          <w:szCs w:val="24"/>
        </w:rPr>
        <w:t>even</w:t>
      </w:r>
      <w:r w:rsidR="00C10921" w:rsidRPr="00CB2A73">
        <w:rPr>
          <w:rFonts w:ascii="Times New Roman" w:hAnsi="Times New Roman" w:cs="Times New Roman"/>
          <w:sz w:val="24"/>
          <w:szCs w:val="24"/>
        </w:rPr>
        <w:t xml:space="preserve"> more challenging because of </w:t>
      </w:r>
      <w:r>
        <w:rPr>
          <w:rFonts w:ascii="Times New Roman" w:hAnsi="Times New Roman" w:cs="Times New Roman"/>
          <w:sz w:val="24"/>
          <w:szCs w:val="24"/>
        </w:rPr>
        <w:t xml:space="preserve">the </w:t>
      </w:r>
      <w:r w:rsidR="00C10921" w:rsidRPr="00CB2A73">
        <w:rPr>
          <w:rFonts w:ascii="Times New Roman" w:hAnsi="Times New Roman" w:cs="Times New Roman"/>
          <w:sz w:val="24"/>
          <w:szCs w:val="24"/>
        </w:rPr>
        <w:t xml:space="preserve">growing </w:t>
      </w:r>
      <w:proofErr w:type="gramStart"/>
      <w:r w:rsidR="00C10921" w:rsidRPr="00CB2A73">
        <w:rPr>
          <w:rFonts w:ascii="Times New Roman" w:hAnsi="Times New Roman" w:cs="Times New Roman"/>
          <w:sz w:val="24"/>
          <w:szCs w:val="24"/>
        </w:rPr>
        <w:t>competition</w:t>
      </w:r>
      <w:proofErr w:type="gramEnd"/>
      <w:r w:rsidR="00C10921" w:rsidRPr="00CB2A73">
        <w:rPr>
          <w:rFonts w:ascii="Times New Roman" w:hAnsi="Times New Roman" w:cs="Times New Roman"/>
          <w:sz w:val="24"/>
          <w:szCs w:val="24"/>
        </w:rPr>
        <w:t xml:space="preserve"> for </w:t>
      </w:r>
      <w:r w:rsidR="005C21D0">
        <w:rPr>
          <w:rFonts w:ascii="Times New Roman" w:hAnsi="Times New Roman" w:cs="Times New Roman"/>
          <w:sz w:val="24"/>
          <w:szCs w:val="24"/>
        </w:rPr>
        <w:t>returning</w:t>
      </w:r>
      <w:r w:rsidR="00C10921" w:rsidRPr="00CB2A73">
        <w:rPr>
          <w:rFonts w:ascii="Times New Roman" w:hAnsi="Times New Roman" w:cs="Times New Roman"/>
          <w:sz w:val="24"/>
          <w:szCs w:val="24"/>
        </w:rPr>
        <w:t xml:space="preserve"> plant residues to soil (</w:t>
      </w:r>
      <w:r w:rsidR="003A06E6" w:rsidRPr="003A06E6">
        <w:rPr>
          <w:rFonts w:ascii="Times New Roman" w:hAnsi="Times New Roman" w:cs="Times New Roman"/>
          <w:sz w:val="24"/>
          <w:szCs w:val="24"/>
        </w:rPr>
        <w:t>Gupta</w:t>
      </w:r>
      <w:r w:rsidR="003A06E6">
        <w:rPr>
          <w:rFonts w:ascii="Times New Roman" w:hAnsi="Times New Roman" w:cs="Times New Roman"/>
          <w:sz w:val="24"/>
          <w:szCs w:val="24"/>
        </w:rPr>
        <w:t>, 2014</w:t>
      </w:r>
      <w:r w:rsidR="00C10921" w:rsidRPr="00CB2A73">
        <w:rPr>
          <w:rFonts w:ascii="Times New Roman" w:hAnsi="Times New Roman" w:cs="Times New Roman"/>
          <w:sz w:val="24"/>
          <w:szCs w:val="24"/>
        </w:rPr>
        <w:t>).</w:t>
      </w:r>
      <w:r w:rsidR="00C10921" w:rsidRPr="00CB2A73">
        <w:rPr>
          <w:rFonts w:ascii="Times New Roman" w:eastAsia="Arial Unicode MS" w:hAnsi="Times New Roman" w:cs="Times New Roman"/>
          <w:sz w:val="24"/>
          <w:szCs w:val="24"/>
        </w:rPr>
        <w:t> </w:t>
      </w:r>
      <w:r>
        <w:rPr>
          <w:rFonts w:ascii="Times New Roman" w:eastAsia="Arial Unicode MS" w:hAnsi="Times New Roman" w:cs="Times New Roman"/>
          <w:sz w:val="24"/>
          <w:szCs w:val="24"/>
        </w:rPr>
        <w:t>The principal</w:t>
      </w:r>
      <w:r w:rsidR="00C10921" w:rsidRPr="00CB2A73">
        <w:rPr>
          <w:rFonts w:ascii="Times New Roman" w:eastAsia="Arial Unicode MS" w:hAnsi="Times New Roman" w:cs="Times New Roman"/>
          <w:sz w:val="24"/>
          <w:szCs w:val="24"/>
        </w:rPr>
        <w:t xml:space="preserve"> g</w:t>
      </w:r>
      <w:r w:rsidR="00C10921" w:rsidRPr="00CB2A73">
        <w:rPr>
          <w:rFonts w:ascii="Times New Roman" w:hAnsi="Times New Roman" w:cs="Times New Roman"/>
          <w:sz w:val="24"/>
          <w:szCs w:val="24"/>
        </w:rPr>
        <w:t xml:space="preserve">oal of organic farming and integrated farm management systems (IFMS) is to decrease the </w:t>
      </w:r>
      <w:r w:rsidR="00E80051">
        <w:rPr>
          <w:rFonts w:ascii="Times New Roman" w:hAnsi="Times New Roman" w:cs="Times New Roman"/>
          <w:sz w:val="24"/>
          <w:szCs w:val="24"/>
        </w:rPr>
        <w:t>C</w:t>
      </w:r>
      <w:r w:rsidR="004D52B0">
        <w:rPr>
          <w:rFonts w:ascii="Times New Roman" w:hAnsi="Times New Roman" w:cs="Times New Roman"/>
          <w:sz w:val="24"/>
          <w:szCs w:val="24"/>
        </w:rPr>
        <w:t xml:space="preserve"> </w:t>
      </w:r>
      <w:r w:rsidR="00E80051">
        <w:rPr>
          <w:rFonts w:ascii="Times New Roman" w:hAnsi="Times New Roman" w:cs="Times New Roman"/>
          <w:sz w:val="24"/>
          <w:szCs w:val="24"/>
        </w:rPr>
        <w:t xml:space="preserve">losses from </w:t>
      </w:r>
      <w:proofErr w:type="gramStart"/>
      <w:r w:rsidR="00EF0E40">
        <w:rPr>
          <w:rFonts w:ascii="Times New Roman" w:hAnsi="Times New Roman" w:cs="Times New Roman"/>
          <w:sz w:val="24"/>
          <w:szCs w:val="24"/>
        </w:rPr>
        <w:t xml:space="preserve">ecosystem </w:t>
      </w:r>
      <w:r w:rsidR="00EF0E40" w:rsidRPr="00CB2A73">
        <w:rPr>
          <w:rFonts w:ascii="Times New Roman" w:hAnsi="Times New Roman" w:cs="Times New Roman"/>
          <w:sz w:val="24"/>
          <w:szCs w:val="24"/>
        </w:rPr>
        <w:t>which</w:t>
      </w:r>
      <w:proofErr w:type="gramEnd"/>
      <w:r w:rsidR="00C10921" w:rsidRPr="00CB2A73">
        <w:rPr>
          <w:rFonts w:ascii="Times New Roman" w:hAnsi="Times New Roman" w:cs="Times New Roman"/>
          <w:sz w:val="24"/>
          <w:szCs w:val="24"/>
        </w:rPr>
        <w:t xml:space="preserve"> certainly have beneficial effect on the biodiversity within and around arable fields (</w:t>
      </w:r>
      <w:r w:rsidR="00C10921" w:rsidRPr="00E23056">
        <w:rPr>
          <w:rFonts w:ascii="Times New Roman" w:hAnsi="Times New Roman" w:cs="Times New Roman"/>
          <w:sz w:val="24"/>
          <w:szCs w:val="24"/>
        </w:rPr>
        <w:t xml:space="preserve">Squire </w:t>
      </w:r>
      <w:r w:rsidR="00C10921" w:rsidRPr="00E23056">
        <w:rPr>
          <w:rFonts w:ascii="Times New Roman" w:hAnsi="Times New Roman" w:cs="Times New Roman"/>
          <w:i/>
          <w:sz w:val="24"/>
          <w:szCs w:val="24"/>
        </w:rPr>
        <w:t>et al</w:t>
      </w:r>
      <w:r w:rsidR="00C10921" w:rsidRPr="00E23056">
        <w:rPr>
          <w:rFonts w:ascii="Times New Roman" w:hAnsi="Times New Roman" w:cs="Times New Roman"/>
          <w:sz w:val="24"/>
          <w:szCs w:val="24"/>
        </w:rPr>
        <w:t>., 2000</w:t>
      </w:r>
      <w:r w:rsidR="001C307D">
        <w:rPr>
          <w:rFonts w:ascii="Times New Roman" w:hAnsi="Times New Roman" w:cs="Times New Roman"/>
          <w:sz w:val="24"/>
          <w:szCs w:val="24"/>
        </w:rPr>
        <w:t>,</w:t>
      </w:r>
      <w:r w:rsidR="00C10921" w:rsidRPr="00E23056">
        <w:rPr>
          <w:rFonts w:ascii="Times New Roman" w:hAnsi="Times New Roman" w:cs="Times New Roman"/>
          <w:sz w:val="24"/>
          <w:szCs w:val="24"/>
        </w:rPr>
        <w:t xml:space="preserve"> Robinson</w:t>
      </w:r>
      <w:r w:rsidR="001C307D">
        <w:rPr>
          <w:rFonts w:ascii="Times New Roman" w:hAnsi="Times New Roman" w:cs="Times New Roman"/>
          <w:sz w:val="24"/>
          <w:szCs w:val="24"/>
        </w:rPr>
        <w:t>,</w:t>
      </w:r>
      <w:r w:rsidR="005441B2">
        <w:rPr>
          <w:rFonts w:ascii="Times New Roman" w:hAnsi="Times New Roman" w:cs="Times New Roman"/>
          <w:sz w:val="24"/>
          <w:szCs w:val="24"/>
        </w:rPr>
        <w:t xml:space="preserve"> </w:t>
      </w:r>
      <w:r w:rsidR="001C307D">
        <w:rPr>
          <w:rFonts w:ascii="Times New Roman" w:hAnsi="Times New Roman" w:cs="Times New Roman"/>
          <w:sz w:val="24"/>
          <w:szCs w:val="24"/>
        </w:rPr>
        <w:t>&amp;</w:t>
      </w:r>
      <w:r w:rsidR="00C10921" w:rsidRPr="00E23056">
        <w:rPr>
          <w:rFonts w:ascii="Times New Roman" w:hAnsi="Times New Roman" w:cs="Times New Roman"/>
          <w:sz w:val="24"/>
          <w:szCs w:val="24"/>
        </w:rPr>
        <w:t xml:space="preserve"> Marshall </w:t>
      </w:r>
      <w:r w:rsidR="00C10921" w:rsidRPr="00E23056">
        <w:rPr>
          <w:rFonts w:ascii="Times New Roman" w:hAnsi="Times New Roman" w:cs="Times New Roman"/>
          <w:i/>
          <w:sz w:val="24"/>
          <w:szCs w:val="24"/>
        </w:rPr>
        <w:t>et al</w:t>
      </w:r>
      <w:r w:rsidR="00C10921" w:rsidRPr="00E23056">
        <w:rPr>
          <w:rFonts w:ascii="Times New Roman" w:hAnsi="Times New Roman" w:cs="Times New Roman"/>
          <w:sz w:val="24"/>
          <w:szCs w:val="24"/>
        </w:rPr>
        <w:t>., 2003</w:t>
      </w:r>
      <w:r w:rsidR="00C10921" w:rsidRPr="00CB2A73">
        <w:rPr>
          <w:rFonts w:ascii="Times New Roman" w:hAnsi="Times New Roman" w:cs="Times New Roman"/>
          <w:sz w:val="24"/>
          <w:szCs w:val="24"/>
        </w:rPr>
        <w:t>).  Also t</w:t>
      </w:r>
      <w:r w:rsidR="00C10921" w:rsidRPr="00CB2A73">
        <w:rPr>
          <w:rFonts w:ascii="Times New Roman" w:eastAsia="Arial Unicode MS" w:hAnsi="Times New Roman" w:cs="Times New Roman"/>
          <w:sz w:val="24"/>
          <w:szCs w:val="24"/>
        </w:rPr>
        <w:t>here is an increasing emphasis on the need t</w:t>
      </w:r>
      <w:r w:rsidR="00E80051">
        <w:rPr>
          <w:rFonts w:ascii="Times New Roman" w:eastAsia="Arial Unicode MS" w:hAnsi="Times New Roman" w:cs="Times New Roman"/>
          <w:sz w:val="24"/>
          <w:szCs w:val="24"/>
        </w:rPr>
        <w:t>o de</w:t>
      </w:r>
      <w:r w:rsidR="004D52B0">
        <w:rPr>
          <w:rFonts w:ascii="Times New Roman" w:eastAsia="Arial Unicode MS" w:hAnsi="Times New Roman" w:cs="Times New Roman"/>
          <w:sz w:val="24"/>
          <w:szCs w:val="24"/>
        </w:rPr>
        <w:t xml:space="preserve"> </w:t>
      </w:r>
      <w:r w:rsidR="00A4533B">
        <w:rPr>
          <w:rFonts w:ascii="Times New Roman" w:eastAsia="Arial Unicode MS" w:hAnsi="Times New Roman" w:cs="Times New Roman"/>
          <w:sz w:val="24"/>
          <w:szCs w:val="24"/>
        </w:rPr>
        <w:t>de</w:t>
      </w:r>
      <w:r w:rsidR="00E80051">
        <w:rPr>
          <w:rFonts w:ascii="Times New Roman" w:eastAsia="Arial Unicode MS" w:hAnsi="Times New Roman" w:cs="Times New Roman"/>
          <w:sz w:val="24"/>
          <w:szCs w:val="24"/>
        </w:rPr>
        <w:t>carbonize</w:t>
      </w:r>
      <w:r w:rsidR="00C10921" w:rsidRPr="00CB2A73">
        <w:rPr>
          <w:rFonts w:ascii="Times New Roman" w:eastAsia="Arial Unicode MS" w:hAnsi="Times New Roman" w:cs="Times New Roman"/>
          <w:sz w:val="24"/>
          <w:szCs w:val="24"/>
        </w:rPr>
        <w:t xml:space="preserve"> the global economy (</w:t>
      </w:r>
      <w:hyperlink r:id="rId9" w:anchor="bib0190" w:history="1">
        <w:r w:rsidR="00C10921" w:rsidRPr="00CB2A73">
          <w:rPr>
            <w:rFonts w:ascii="Times New Roman" w:eastAsia="Arial Unicode MS" w:hAnsi="Times New Roman" w:cs="Times New Roman"/>
            <w:sz w:val="24"/>
            <w:szCs w:val="24"/>
            <w:bdr w:val="none" w:sz="0" w:space="0" w:color="auto" w:frame="1"/>
          </w:rPr>
          <w:t>Newell, 2010</w:t>
        </w:r>
      </w:hyperlink>
      <w:r w:rsidR="00E80051">
        <w:rPr>
          <w:rFonts w:ascii="Times New Roman" w:eastAsia="Arial Unicode MS" w:hAnsi="Times New Roman" w:cs="Times New Roman"/>
          <w:sz w:val="24"/>
          <w:szCs w:val="24"/>
        </w:rPr>
        <w:t>), and to remove</w:t>
      </w:r>
      <w:r w:rsidR="00C10921" w:rsidRPr="00CB2A73">
        <w:rPr>
          <w:rFonts w:ascii="Times New Roman" w:eastAsia="Arial Unicode MS" w:hAnsi="Times New Roman" w:cs="Times New Roman"/>
          <w:sz w:val="24"/>
          <w:szCs w:val="24"/>
        </w:rPr>
        <w:t xml:space="preserve"> and seque</w:t>
      </w:r>
      <w:r w:rsidR="00E80051">
        <w:rPr>
          <w:rFonts w:ascii="Times New Roman" w:eastAsia="Arial Unicode MS" w:hAnsi="Times New Roman" w:cs="Times New Roman"/>
          <w:sz w:val="24"/>
          <w:szCs w:val="24"/>
        </w:rPr>
        <w:t>ster</w:t>
      </w:r>
      <w:r w:rsidR="004D52B0">
        <w:rPr>
          <w:rFonts w:ascii="Times New Roman" w:eastAsia="Arial Unicode MS" w:hAnsi="Times New Roman" w:cs="Times New Roman"/>
          <w:sz w:val="24"/>
          <w:szCs w:val="24"/>
        </w:rPr>
        <w:t xml:space="preserve"> </w:t>
      </w:r>
      <w:r w:rsidR="00E80051">
        <w:rPr>
          <w:rFonts w:ascii="Times New Roman" w:eastAsia="Arial Unicode MS" w:hAnsi="Times New Roman" w:cs="Times New Roman"/>
          <w:sz w:val="24"/>
          <w:szCs w:val="24"/>
        </w:rPr>
        <w:t>C</w:t>
      </w:r>
      <w:r w:rsidR="00DE6E2A" w:rsidRPr="00CB2A73">
        <w:rPr>
          <w:rFonts w:ascii="Times New Roman" w:eastAsia="Arial Unicode MS" w:hAnsi="Times New Roman" w:cs="Times New Roman"/>
          <w:sz w:val="24"/>
          <w:szCs w:val="24"/>
        </w:rPr>
        <w:t xml:space="preserve"> in similar amounts </w:t>
      </w:r>
      <w:r w:rsidR="00C10921" w:rsidRPr="00CB2A73">
        <w:rPr>
          <w:rFonts w:ascii="Times New Roman" w:eastAsia="Arial Unicode MS" w:hAnsi="Times New Roman" w:cs="Times New Roman"/>
          <w:sz w:val="24"/>
          <w:szCs w:val="24"/>
        </w:rPr>
        <w:t xml:space="preserve">as </w:t>
      </w:r>
      <w:r w:rsidR="00E80051">
        <w:rPr>
          <w:rFonts w:ascii="Times New Roman" w:eastAsia="Arial Unicode MS" w:hAnsi="Times New Roman" w:cs="Times New Roman"/>
          <w:sz w:val="24"/>
          <w:szCs w:val="24"/>
        </w:rPr>
        <w:t>is produced</w:t>
      </w:r>
      <w:r w:rsidR="004D52B0">
        <w:rPr>
          <w:rFonts w:ascii="Times New Roman" w:eastAsia="Arial Unicode MS" w:hAnsi="Times New Roman" w:cs="Times New Roman"/>
          <w:sz w:val="24"/>
          <w:szCs w:val="24"/>
        </w:rPr>
        <w:t xml:space="preserve"> </w:t>
      </w:r>
      <w:r w:rsidR="00DE6E2A" w:rsidRPr="00CB2A73">
        <w:rPr>
          <w:rFonts w:ascii="Times New Roman" w:eastAsia="Arial Unicode MS" w:hAnsi="Times New Roman" w:cs="Times New Roman"/>
          <w:sz w:val="24"/>
          <w:szCs w:val="24"/>
        </w:rPr>
        <w:t>t</w:t>
      </w:r>
      <w:r w:rsidR="00344B6B">
        <w:rPr>
          <w:rFonts w:ascii="Times New Roman" w:eastAsia="Arial Unicode MS" w:hAnsi="Times New Roman" w:cs="Times New Roman"/>
          <w:sz w:val="24"/>
          <w:szCs w:val="24"/>
        </w:rPr>
        <w:t>hrough anthropogenic activities</w:t>
      </w:r>
      <w:r w:rsidR="00C10921" w:rsidRPr="0050211D">
        <w:rPr>
          <w:rFonts w:ascii="Times New Roman" w:eastAsia="Arial Unicode MS" w:hAnsi="Times New Roman" w:cs="Times New Roman"/>
          <w:sz w:val="24"/>
          <w:szCs w:val="24"/>
        </w:rPr>
        <w:t>(</w:t>
      </w:r>
      <w:hyperlink r:id="rId10" w:anchor="bib0045" w:history="1">
        <w:r w:rsidR="00C10921" w:rsidRPr="00CB2A73">
          <w:rPr>
            <w:rFonts w:ascii="Times New Roman" w:eastAsia="Arial Unicode MS" w:hAnsi="Times New Roman" w:cs="Times New Roman"/>
            <w:sz w:val="24"/>
            <w:szCs w:val="24"/>
          </w:rPr>
          <w:t xml:space="preserve">Bridge, </w:t>
        </w:r>
        <w:r w:rsidR="005C5D2D">
          <w:rPr>
            <w:rFonts w:ascii="Times New Roman" w:eastAsia="Arial Unicode MS" w:hAnsi="Times New Roman" w:cs="Times New Roman"/>
            <w:sz w:val="24"/>
            <w:szCs w:val="24"/>
          </w:rPr>
          <w:t>2011</w:t>
        </w:r>
      </w:hyperlink>
      <w:r w:rsidR="005F1021">
        <w:rPr>
          <w:rFonts w:ascii="Times New Roman" w:eastAsia="Arial Unicode MS" w:hAnsi="Times New Roman" w:cs="Times New Roman"/>
          <w:sz w:val="24"/>
          <w:szCs w:val="24"/>
        </w:rPr>
        <w:t xml:space="preserve">, </w:t>
      </w:r>
      <w:hyperlink r:id="rId11" w:anchor="bib0055" w:history="1">
        <w:proofErr w:type="spellStart"/>
        <w:r w:rsidR="00C10921" w:rsidRPr="00CB2A73">
          <w:rPr>
            <w:rFonts w:ascii="Times New Roman" w:eastAsia="Arial Unicode MS" w:hAnsi="Times New Roman" w:cs="Times New Roman"/>
            <w:sz w:val="24"/>
            <w:szCs w:val="24"/>
          </w:rPr>
          <w:t>Bumpus</w:t>
        </w:r>
        <w:proofErr w:type="spellEnd"/>
        <w:r w:rsidR="00C10921" w:rsidRPr="00CB2A73">
          <w:rPr>
            <w:rFonts w:ascii="Times New Roman" w:eastAsia="Arial Unicode MS" w:hAnsi="Times New Roman" w:cs="Times New Roman"/>
            <w:sz w:val="24"/>
            <w:szCs w:val="24"/>
          </w:rPr>
          <w:t xml:space="preserve"> </w:t>
        </w:r>
        <w:r w:rsidR="005F1021">
          <w:rPr>
            <w:rFonts w:ascii="Times New Roman" w:eastAsia="Arial Unicode MS" w:hAnsi="Times New Roman" w:cs="Times New Roman"/>
            <w:sz w:val="24"/>
            <w:szCs w:val="24"/>
          </w:rPr>
          <w:t>&amp;</w:t>
        </w:r>
        <w:r w:rsidR="00C10921" w:rsidRPr="00CB2A73">
          <w:rPr>
            <w:rFonts w:ascii="Times New Roman" w:eastAsia="Arial Unicode MS" w:hAnsi="Times New Roman" w:cs="Times New Roman"/>
            <w:sz w:val="24"/>
            <w:szCs w:val="24"/>
          </w:rPr>
          <w:t xml:space="preserve"> </w:t>
        </w:r>
        <w:proofErr w:type="spellStart"/>
        <w:r w:rsidR="00C10921" w:rsidRPr="00CB2A73">
          <w:rPr>
            <w:rFonts w:ascii="Times New Roman" w:eastAsia="Arial Unicode MS" w:hAnsi="Times New Roman" w:cs="Times New Roman"/>
            <w:sz w:val="24"/>
            <w:szCs w:val="24"/>
          </w:rPr>
          <w:t>Liverman</w:t>
        </w:r>
        <w:proofErr w:type="spellEnd"/>
        <w:r w:rsidR="00C10921" w:rsidRPr="00CB2A73">
          <w:rPr>
            <w:rFonts w:ascii="Times New Roman" w:eastAsia="Arial Unicode MS" w:hAnsi="Times New Roman" w:cs="Times New Roman"/>
            <w:sz w:val="24"/>
            <w:szCs w:val="24"/>
          </w:rPr>
          <w:t>, 20</w:t>
        </w:r>
        <w:r w:rsidR="0067555F">
          <w:rPr>
            <w:rFonts w:ascii="Times New Roman" w:eastAsia="Arial Unicode MS" w:hAnsi="Times New Roman" w:cs="Times New Roman"/>
            <w:sz w:val="24"/>
            <w:szCs w:val="24"/>
          </w:rPr>
          <w:t>10</w:t>
        </w:r>
      </w:hyperlink>
      <w:r w:rsidR="0006606A">
        <w:rPr>
          <w:rFonts w:ascii="Times New Roman" w:eastAsia="Arial Unicode MS" w:hAnsi="Times New Roman" w:cs="Times New Roman"/>
          <w:sz w:val="24"/>
          <w:szCs w:val="24"/>
        </w:rPr>
        <w:t>,</w:t>
      </w:r>
      <w:r w:rsidR="005441B2">
        <w:rPr>
          <w:rFonts w:ascii="Times New Roman" w:eastAsia="Arial Unicode MS" w:hAnsi="Times New Roman" w:cs="Times New Roman"/>
          <w:sz w:val="24"/>
          <w:szCs w:val="24"/>
        </w:rPr>
        <w:t xml:space="preserve"> </w:t>
      </w:r>
      <w:hyperlink r:id="rId12" w:anchor="bib0130" w:history="1">
        <w:r w:rsidR="00C10921" w:rsidRPr="00CB2A73">
          <w:rPr>
            <w:rFonts w:ascii="Times New Roman" w:eastAsia="Arial Unicode MS" w:hAnsi="Times New Roman" w:cs="Times New Roman"/>
            <w:sz w:val="24"/>
            <w:szCs w:val="24"/>
          </w:rPr>
          <w:t xml:space="preserve">Lovell </w:t>
        </w:r>
        <w:r w:rsidR="005F1021">
          <w:rPr>
            <w:rFonts w:ascii="Times New Roman" w:eastAsia="Arial Unicode MS" w:hAnsi="Times New Roman" w:cs="Times New Roman"/>
            <w:sz w:val="24"/>
            <w:szCs w:val="24"/>
          </w:rPr>
          <w:t>&amp;</w:t>
        </w:r>
        <w:r w:rsidR="00C10921" w:rsidRPr="00CB2A73">
          <w:rPr>
            <w:rFonts w:ascii="Times New Roman" w:eastAsia="Arial Unicode MS" w:hAnsi="Times New Roman" w:cs="Times New Roman"/>
            <w:sz w:val="24"/>
            <w:szCs w:val="24"/>
          </w:rPr>
          <w:t xml:space="preserve"> </w:t>
        </w:r>
        <w:proofErr w:type="spellStart"/>
        <w:r w:rsidR="00C10921" w:rsidRPr="00CB2A73">
          <w:rPr>
            <w:rFonts w:ascii="Times New Roman" w:eastAsia="Arial Unicode MS" w:hAnsi="Times New Roman" w:cs="Times New Roman"/>
            <w:sz w:val="24"/>
            <w:szCs w:val="24"/>
          </w:rPr>
          <w:t>Liverman</w:t>
        </w:r>
        <w:proofErr w:type="spellEnd"/>
        <w:r w:rsidR="00C10921" w:rsidRPr="00CB2A73">
          <w:rPr>
            <w:rFonts w:ascii="Times New Roman" w:eastAsia="Arial Unicode MS" w:hAnsi="Times New Roman" w:cs="Times New Roman"/>
            <w:sz w:val="24"/>
            <w:szCs w:val="24"/>
          </w:rPr>
          <w:t>, 2010</w:t>
        </w:r>
      </w:hyperlink>
      <w:r w:rsidR="00C10921" w:rsidRPr="00CB2A73">
        <w:rPr>
          <w:rFonts w:ascii="Times New Roman" w:eastAsia="Arial Unicode MS" w:hAnsi="Times New Roman" w:cs="Times New Roman"/>
          <w:sz w:val="24"/>
          <w:szCs w:val="24"/>
        </w:rPr>
        <w:t xml:space="preserve">). </w:t>
      </w:r>
      <w:r w:rsidR="00E80051">
        <w:rPr>
          <w:rFonts w:ascii="Times New Roman" w:hAnsi="Times New Roman" w:cs="Times New Roman"/>
          <w:bCs/>
          <w:sz w:val="24"/>
          <w:szCs w:val="24"/>
        </w:rPr>
        <w:t>E</w:t>
      </w:r>
      <w:r w:rsidR="00E80051" w:rsidRPr="00CB2A73">
        <w:rPr>
          <w:rFonts w:ascii="Times New Roman" w:eastAsia="Arial Unicode MS" w:hAnsi="Times New Roman" w:cs="Times New Roman"/>
          <w:sz w:val="24"/>
          <w:szCs w:val="24"/>
        </w:rPr>
        <w:t xml:space="preserve">mission </w:t>
      </w:r>
      <w:r w:rsidR="00E80051">
        <w:rPr>
          <w:rFonts w:ascii="Times New Roman" w:eastAsia="Arial Unicode MS" w:hAnsi="Times New Roman" w:cs="Times New Roman"/>
          <w:sz w:val="24"/>
          <w:szCs w:val="24"/>
        </w:rPr>
        <w:t xml:space="preserve">of </w:t>
      </w:r>
      <w:r w:rsidR="00C10921" w:rsidRPr="00CB2A73">
        <w:rPr>
          <w:rFonts w:ascii="Times New Roman" w:eastAsia="Arial Unicode MS" w:hAnsi="Times New Roman" w:cs="Times New Roman"/>
          <w:sz w:val="24"/>
          <w:szCs w:val="24"/>
        </w:rPr>
        <w:t>CO</w:t>
      </w:r>
      <w:r w:rsidR="00C10921" w:rsidRPr="00CB2A73">
        <w:rPr>
          <w:rFonts w:ascii="Times New Roman" w:eastAsia="Arial Unicode MS" w:hAnsi="Times New Roman" w:cs="Times New Roman"/>
          <w:sz w:val="24"/>
          <w:szCs w:val="24"/>
          <w:vertAlign w:val="subscript"/>
        </w:rPr>
        <w:t>2</w:t>
      </w:r>
      <w:r w:rsidRPr="00B4671B">
        <w:rPr>
          <w:rFonts w:ascii="Times New Roman" w:eastAsia="Arial Unicode MS" w:hAnsi="Times New Roman" w:cs="Times New Roman"/>
          <w:sz w:val="24"/>
          <w:szCs w:val="24"/>
        </w:rPr>
        <w:t>-</w:t>
      </w:r>
      <w:r>
        <w:rPr>
          <w:rFonts w:ascii="Times New Roman" w:eastAsia="Arial Unicode MS" w:hAnsi="Times New Roman" w:cs="Times New Roman"/>
          <w:sz w:val="24"/>
          <w:szCs w:val="24"/>
        </w:rPr>
        <w:t>C</w:t>
      </w:r>
      <w:r w:rsidR="00C10921" w:rsidRPr="00CB2A73">
        <w:rPr>
          <w:rFonts w:ascii="Times New Roman" w:eastAsia="Arial Unicode MS" w:hAnsi="Times New Roman" w:cs="Times New Roman"/>
          <w:sz w:val="24"/>
          <w:szCs w:val="24"/>
        </w:rPr>
        <w:t xml:space="preserve"> from land use, fossil fuel and cement</w:t>
      </w:r>
      <w:r>
        <w:rPr>
          <w:rFonts w:ascii="Times New Roman" w:eastAsia="Arial Unicode MS" w:hAnsi="Times New Roman" w:cs="Times New Roman"/>
          <w:sz w:val="24"/>
          <w:szCs w:val="24"/>
        </w:rPr>
        <w:t xml:space="preserve"> production</w:t>
      </w:r>
      <w:r w:rsidR="004D52B0">
        <w:rPr>
          <w:rFonts w:ascii="Times New Roman" w:eastAsia="Arial Unicode MS" w:hAnsi="Times New Roman" w:cs="Times New Roman"/>
          <w:sz w:val="24"/>
          <w:szCs w:val="24"/>
        </w:rPr>
        <w:t xml:space="preserve"> </w:t>
      </w:r>
      <w:r w:rsidR="00E80051">
        <w:rPr>
          <w:rFonts w:ascii="Times New Roman" w:eastAsia="Arial Unicode MS" w:hAnsi="Times New Roman" w:cs="Times New Roman"/>
          <w:sz w:val="24"/>
          <w:szCs w:val="24"/>
        </w:rPr>
        <w:t>was</w:t>
      </w:r>
      <w:r w:rsidR="00C10921" w:rsidRPr="00CB2A73">
        <w:rPr>
          <w:rFonts w:ascii="Times New Roman" w:eastAsia="Arial Unicode MS" w:hAnsi="Times New Roman" w:cs="Times New Roman"/>
          <w:sz w:val="24"/>
          <w:szCs w:val="24"/>
        </w:rPr>
        <w:t xml:space="preserve"> 9.7</w:t>
      </w:r>
      <w:r>
        <w:rPr>
          <w:rFonts w:ascii="Times New Roman" w:eastAsia="Times New Roman" w:hAnsi="Times New Roman" w:cs="Times New Roman"/>
          <w:sz w:val="24"/>
          <w:szCs w:val="24"/>
        </w:rPr>
        <w:t>Pg C in</w:t>
      </w:r>
      <w:r w:rsidR="00C10921" w:rsidRPr="00CB2A73">
        <w:rPr>
          <w:rFonts w:ascii="Times New Roman" w:eastAsia="Times New Roman" w:hAnsi="Times New Roman" w:cs="Times New Roman"/>
          <w:sz w:val="24"/>
          <w:szCs w:val="24"/>
        </w:rPr>
        <w:t xml:space="preserve"> 2012</w:t>
      </w:r>
      <w:r w:rsidR="00E80051">
        <w:rPr>
          <w:rFonts w:ascii="Times New Roman" w:eastAsia="Times New Roman" w:hAnsi="Times New Roman" w:cs="Times New Roman"/>
          <w:sz w:val="24"/>
          <w:szCs w:val="24"/>
        </w:rPr>
        <w:t xml:space="preserve"> (Global Carbon Project, 2012)</w:t>
      </w:r>
      <w:r w:rsidR="00C10921" w:rsidRPr="00CB2A73">
        <w:rPr>
          <w:rFonts w:ascii="Times New Roman" w:eastAsia="Times New Roman" w:hAnsi="Times New Roman" w:cs="Times New Roman"/>
          <w:sz w:val="24"/>
          <w:szCs w:val="24"/>
        </w:rPr>
        <w:t xml:space="preserve">. </w:t>
      </w:r>
    </w:p>
    <w:p w:rsidR="00C10921" w:rsidRPr="00F766DE" w:rsidRDefault="00A173F2" w:rsidP="00F766DE">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Production </w:t>
      </w:r>
      <w:proofErr w:type="gramStart"/>
      <w:r>
        <w:rPr>
          <w:rFonts w:ascii="Times New Roman" w:hAnsi="Times New Roman" w:cs="Times New Roman"/>
          <w:sz w:val="24"/>
          <w:szCs w:val="24"/>
        </w:rPr>
        <w:t>can be enhanced</w:t>
      </w:r>
      <w:proofErr w:type="gramEnd"/>
      <w:r>
        <w:rPr>
          <w:rFonts w:ascii="Times New Roman" w:hAnsi="Times New Roman" w:cs="Times New Roman"/>
          <w:sz w:val="24"/>
          <w:szCs w:val="24"/>
        </w:rPr>
        <w:t xml:space="preserve"> on sustainable basis if BMPs are adopted to enhance C use efficiency. </w:t>
      </w:r>
      <w:r>
        <w:rPr>
          <w:rFonts w:ascii="Times New Roman" w:eastAsia="Times New Roman" w:hAnsi="Times New Roman" w:cs="Times New Roman"/>
          <w:sz w:val="24"/>
          <w:szCs w:val="24"/>
        </w:rPr>
        <w:t>S</w:t>
      </w:r>
      <w:r w:rsidR="009F49C4" w:rsidRPr="009F49C4">
        <w:rPr>
          <w:rFonts w:ascii="Times New Roman" w:eastAsia="Times New Roman" w:hAnsi="Times New Roman" w:cs="Times New Roman"/>
          <w:sz w:val="24"/>
          <w:szCs w:val="24"/>
        </w:rPr>
        <w:t xml:space="preserve">oil is </w:t>
      </w:r>
      <w:proofErr w:type="spellStart"/>
      <w:proofErr w:type="gramStart"/>
      <w:r w:rsidR="009F49C4" w:rsidRPr="009F49C4">
        <w:rPr>
          <w:rFonts w:ascii="Times New Roman" w:eastAsia="Times New Roman" w:hAnsi="Times New Roman" w:cs="Times New Roman"/>
          <w:sz w:val="24"/>
          <w:szCs w:val="24"/>
        </w:rPr>
        <w:t>a</w:t>
      </w:r>
      <w:proofErr w:type="spellEnd"/>
      <w:proofErr w:type="gramEnd"/>
      <w:r w:rsidR="002115CC">
        <w:rPr>
          <w:rFonts w:ascii="Times New Roman" w:eastAsia="Times New Roman" w:hAnsi="Times New Roman" w:cs="Times New Roman"/>
          <w:sz w:val="24"/>
          <w:szCs w:val="24"/>
        </w:rPr>
        <w:t xml:space="preserve"> </w:t>
      </w:r>
      <w:r w:rsidR="00032A88">
        <w:rPr>
          <w:rFonts w:ascii="Times New Roman" w:eastAsia="Times New Roman" w:hAnsi="Times New Roman" w:cs="Times New Roman"/>
          <w:sz w:val="24"/>
          <w:szCs w:val="24"/>
        </w:rPr>
        <w:t xml:space="preserve">analogous to </w:t>
      </w:r>
      <w:r w:rsidR="009F49C4" w:rsidRPr="009F49C4">
        <w:rPr>
          <w:rFonts w:ascii="Times New Roman" w:eastAsia="Times New Roman" w:hAnsi="Times New Roman" w:cs="Times New Roman"/>
          <w:sz w:val="24"/>
          <w:szCs w:val="24"/>
        </w:rPr>
        <w:t xml:space="preserve">bank account </w:t>
      </w:r>
      <w:r w:rsidR="00E80051">
        <w:rPr>
          <w:rFonts w:ascii="Times New Roman" w:eastAsia="Times New Roman" w:hAnsi="Times New Roman" w:cs="Times New Roman"/>
          <w:sz w:val="24"/>
          <w:szCs w:val="24"/>
        </w:rPr>
        <w:t>and balance of inputs and out</w:t>
      </w:r>
      <w:r w:rsidR="009F49C4" w:rsidRPr="009F49C4">
        <w:rPr>
          <w:rFonts w:ascii="Times New Roman" w:eastAsia="Times New Roman" w:hAnsi="Times New Roman" w:cs="Times New Roman"/>
          <w:sz w:val="24"/>
          <w:szCs w:val="24"/>
        </w:rPr>
        <w:t xml:space="preserve">puts </w:t>
      </w:r>
      <w:r w:rsidR="00E80051">
        <w:rPr>
          <w:rFonts w:ascii="Times New Roman" w:eastAsia="Times New Roman" w:hAnsi="Times New Roman" w:cs="Times New Roman"/>
          <w:sz w:val="24"/>
          <w:szCs w:val="24"/>
        </w:rPr>
        <w:t>must maintain</w:t>
      </w:r>
      <w:r w:rsidR="009F49C4" w:rsidRPr="009F49C4">
        <w:rPr>
          <w:rFonts w:ascii="Times New Roman" w:eastAsia="Times New Roman" w:hAnsi="Times New Roman" w:cs="Times New Roman"/>
          <w:sz w:val="24"/>
          <w:szCs w:val="24"/>
        </w:rPr>
        <w:t xml:space="preserve"> with reference to </w:t>
      </w:r>
      <w:r w:rsidR="00E80051">
        <w:rPr>
          <w:rFonts w:ascii="Times New Roman" w:eastAsia="Times New Roman" w:hAnsi="Times New Roman" w:cs="Times New Roman"/>
          <w:sz w:val="24"/>
          <w:szCs w:val="24"/>
        </w:rPr>
        <w:t xml:space="preserve">sustaining both the </w:t>
      </w:r>
      <w:r w:rsidR="009F49C4" w:rsidRPr="009F49C4">
        <w:rPr>
          <w:rFonts w:ascii="Times New Roman" w:eastAsia="Times New Roman" w:hAnsi="Times New Roman" w:cs="Times New Roman"/>
          <w:sz w:val="24"/>
          <w:szCs w:val="24"/>
        </w:rPr>
        <w:t>environment and agriculture</w:t>
      </w:r>
      <w:r w:rsidR="00032A88">
        <w:rPr>
          <w:rFonts w:ascii="Times New Roman" w:eastAsia="Times New Roman" w:hAnsi="Times New Roman" w:cs="Times New Roman"/>
          <w:sz w:val="24"/>
          <w:szCs w:val="24"/>
        </w:rPr>
        <w:t xml:space="preserve"> (</w:t>
      </w:r>
      <w:proofErr w:type="spellStart"/>
      <w:r w:rsidR="00032A88">
        <w:rPr>
          <w:rFonts w:ascii="Times New Roman" w:eastAsia="Times New Roman" w:hAnsi="Times New Roman" w:cs="Times New Roman"/>
          <w:sz w:val="24"/>
          <w:szCs w:val="24"/>
        </w:rPr>
        <w:t>Lal</w:t>
      </w:r>
      <w:proofErr w:type="spellEnd"/>
      <w:r w:rsidR="0039362E">
        <w:rPr>
          <w:rFonts w:ascii="Times New Roman" w:eastAsia="Times New Roman" w:hAnsi="Times New Roman" w:cs="Times New Roman"/>
          <w:sz w:val="24"/>
          <w:szCs w:val="24"/>
        </w:rPr>
        <w:t>, 2007</w:t>
      </w:r>
      <w:r w:rsidR="00032A88">
        <w:rPr>
          <w:rFonts w:ascii="Times New Roman" w:eastAsia="Times New Roman" w:hAnsi="Times New Roman" w:cs="Times New Roman"/>
          <w:sz w:val="24"/>
          <w:szCs w:val="24"/>
        </w:rPr>
        <w:t>)</w:t>
      </w:r>
      <w:r w:rsidR="009F49C4" w:rsidRPr="009F49C4">
        <w:rPr>
          <w:rFonts w:ascii="Times New Roman" w:eastAsia="Times New Roman" w:hAnsi="Times New Roman" w:cs="Times New Roman"/>
          <w:sz w:val="24"/>
          <w:szCs w:val="24"/>
        </w:rPr>
        <w:t>.</w:t>
      </w:r>
      <w:r w:rsidR="009714A7">
        <w:rPr>
          <w:rFonts w:ascii="Times New Roman" w:eastAsia="Times New Roman" w:hAnsi="Times New Roman" w:cs="Times New Roman"/>
          <w:sz w:val="24"/>
          <w:szCs w:val="24"/>
        </w:rPr>
        <w:t xml:space="preserve"> </w:t>
      </w:r>
      <w:r w:rsidR="00C10921" w:rsidRPr="00CB2A73">
        <w:rPr>
          <w:rFonts w:ascii="Times New Roman" w:hAnsi="Times New Roman" w:cs="Times New Roman"/>
          <w:sz w:val="24"/>
          <w:szCs w:val="24"/>
        </w:rPr>
        <w:t xml:space="preserve">It is, therefore, important to identify impact of management practices on </w:t>
      </w:r>
      <w:r w:rsidR="00E80051">
        <w:rPr>
          <w:rFonts w:ascii="Times New Roman" w:hAnsi="Times New Roman" w:cs="Times New Roman"/>
          <w:sz w:val="24"/>
          <w:szCs w:val="24"/>
        </w:rPr>
        <w:t xml:space="preserve">the C </w:t>
      </w:r>
      <w:r w:rsidR="00C10921" w:rsidRPr="00CB2A73">
        <w:rPr>
          <w:rFonts w:ascii="Times New Roman" w:hAnsi="Times New Roman" w:cs="Times New Roman"/>
          <w:sz w:val="24"/>
          <w:szCs w:val="24"/>
        </w:rPr>
        <w:t>cycle. Th</w:t>
      </w:r>
      <w:r w:rsidR="00E80051">
        <w:rPr>
          <w:rFonts w:ascii="Times New Roman" w:hAnsi="Times New Roman" w:cs="Times New Roman"/>
          <w:sz w:val="24"/>
          <w:szCs w:val="24"/>
        </w:rPr>
        <w:t>us</w:t>
      </w:r>
      <w:r w:rsidR="00C10921" w:rsidRPr="00CB2A73">
        <w:rPr>
          <w:rFonts w:ascii="Times New Roman" w:hAnsi="Times New Roman" w:cs="Times New Roman"/>
          <w:sz w:val="24"/>
          <w:szCs w:val="24"/>
        </w:rPr>
        <w:t xml:space="preserve">, this study </w:t>
      </w:r>
      <w:proofErr w:type="gramStart"/>
      <w:r w:rsidR="00E80051">
        <w:rPr>
          <w:rFonts w:ascii="Times New Roman" w:hAnsi="Times New Roman" w:cs="Times New Roman"/>
          <w:sz w:val="24"/>
          <w:szCs w:val="24"/>
        </w:rPr>
        <w:t>was</w:t>
      </w:r>
      <w:r w:rsidR="00C10921" w:rsidRPr="00CB2A73">
        <w:rPr>
          <w:rFonts w:ascii="Times New Roman" w:hAnsi="Times New Roman" w:cs="Times New Roman"/>
          <w:sz w:val="24"/>
          <w:szCs w:val="24"/>
        </w:rPr>
        <w:t xml:space="preserve"> conducted</w:t>
      </w:r>
      <w:proofErr w:type="gramEnd"/>
      <w:r w:rsidR="00C10921" w:rsidRPr="00CB2A73">
        <w:rPr>
          <w:rFonts w:ascii="Times New Roman" w:hAnsi="Times New Roman" w:cs="Times New Roman"/>
          <w:sz w:val="24"/>
          <w:szCs w:val="24"/>
        </w:rPr>
        <w:t xml:space="preserve"> with</w:t>
      </w:r>
      <w:r w:rsidR="00B82A10">
        <w:rPr>
          <w:rFonts w:ascii="Times New Roman" w:hAnsi="Times New Roman" w:cs="Times New Roman"/>
          <w:sz w:val="24"/>
          <w:szCs w:val="24"/>
        </w:rPr>
        <w:t xml:space="preserve"> the</w:t>
      </w:r>
      <w:r w:rsidR="00C10921" w:rsidRPr="00CB2A73">
        <w:rPr>
          <w:rFonts w:ascii="Times New Roman" w:hAnsi="Times New Roman" w:cs="Times New Roman"/>
          <w:sz w:val="24"/>
          <w:szCs w:val="24"/>
        </w:rPr>
        <w:t xml:space="preserve"> objective</w:t>
      </w:r>
      <w:r w:rsidR="00B82A10">
        <w:rPr>
          <w:rFonts w:ascii="Times New Roman" w:hAnsi="Times New Roman" w:cs="Times New Roman"/>
          <w:sz w:val="24"/>
          <w:szCs w:val="24"/>
        </w:rPr>
        <w:t xml:space="preserve"> to</w:t>
      </w:r>
      <w:r w:rsidR="00C10921" w:rsidRPr="00CB2A73">
        <w:rPr>
          <w:rFonts w:ascii="Times New Roman" w:hAnsi="Times New Roman" w:cs="Times New Roman"/>
          <w:sz w:val="24"/>
          <w:szCs w:val="24"/>
        </w:rPr>
        <w:t xml:space="preserve"> (i) evaluate </w:t>
      </w:r>
      <w:r w:rsidR="00ED19C5">
        <w:rPr>
          <w:rFonts w:ascii="Times New Roman" w:hAnsi="Times New Roman" w:cs="Times New Roman"/>
          <w:sz w:val="24"/>
          <w:szCs w:val="24"/>
        </w:rPr>
        <w:t>C-</w:t>
      </w:r>
      <w:r w:rsidR="003A06E6">
        <w:rPr>
          <w:rFonts w:ascii="Times New Roman" w:hAnsi="Times New Roman" w:cs="Times New Roman"/>
          <w:sz w:val="24"/>
          <w:szCs w:val="24"/>
        </w:rPr>
        <w:t>equivalence</w:t>
      </w:r>
      <w:r w:rsidR="00ED19C5">
        <w:rPr>
          <w:rFonts w:ascii="Times New Roman" w:hAnsi="Times New Roman" w:cs="Times New Roman"/>
          <w:sz w:val="24"/>
          <w:szCs w:val="24"/>
        </w:rPr>
        <w:t xml:space="preserve"> of </w:t>
      </w:r>
      <w:r w:rsidR="00B82A10">
        <w:rPr>
          <w:rFonts w:ascii="Times New Roman" w:hAnsi="Times New Roman" w:cs="Times New Roman"/>
          <w:sz w:val="24"/>
          <w:szCs w:val="24"/>
        </w:rPr>
        <w:t xml:space="preserve">inputs and </w:t>
      </w:r>
      <w:r w:rsidR="000A10E7">
        <w:rPr>
          <w:rFonts w:ascii="Times New Roman" w:hAnsi="Times New Roman" w:cs="Times New Roman"/>
          <w:sz w:val="24"/>
          <w:szCs w:val="24"/>
        </w:rPr>
        <w:t>out</w:t>
      </w:r>
      <w:r w:rsidR="000A10E7" w:rsidRPr="00CB2A73">
        <w:rPr>
          <w:rFonts w:ascii="Times New Roman" w:hAnsi="Times New Roman" w:cs="Times New Roman"/>
          <w:sz w:val="24"/>
          <w:szCs w:val="24"/>
        </w:rPr>
        <w:t xml:space="preserve">puts </w:t>
      </w:r>
      <w:r w:rsidR="0013329F">
        <w:rPr>
          <w:rFonts w:ascii="Times New Roman" w:hAnsi="Times New Roman" w:cs="Times New Roman"/>
          <w:sz w:val="24"/>
          <w:szCs w:val="24"/>
        </w:rPr>
        <w:t>to</w:t>
      </w:r>
      <w:r w:rsidR="00C10921" w:rsidRPr="00CB2A73">
        <w:rPr>
          <w:rFonts w:ascii="Times New Roman" w:hAnsi="Times New Roman" w:cs="Times New Roman"/>
          <w:sz w:val="24"/>
          <w:szCs w:val="24"/>
        </w:rPr>
        <w:t xml:space="preserve"> compute relative sustainability index</w:t>
      </w:r>
      <w:r w:rsidR="00B82A10">
        <w:rPr>
          <w:rFonts w:ascii="Times New Roman" w:hAnsi="Times New Roman" w:cs="Times New Roman"/>
          <w:sz w:val="24"/>
          <w:szCs w:val="24"/>
        </w:rPr>
        <w:t xml:space="preserve"> of management system</w:t>
      </w:r>
      <w:r w:rsidR="00C10921" w:rsidRPr="00CB2A73">
        <w:rPr>
          <w:rFonts w:ascii="Times New Roman" w:hAnsi="Times New Roman" w:cs="Times New Roman"/>
          <w:sz w:val="24"/>
          <w:szCs w:val="24"/>
        </w:rPr>
        <w:t xml:space="preserve"> in dry land. The study was designed to test the hypothesis that </w:t>
      </w:r>
      <w:r w:rsidR="00ED19C5">
        <w:rPr>
          <w:rFonts w:ascii="Times New Roman" w:hAnsi="Times New Roman" w:cs="Times New Roman"/>
          <w:sz w:val="24"/>
          <w:szCs w:val="24"/>
        </w:rPr>
        <w:t xml:space="preserve">minimum tillage with </w:t>
      </w:r>
      <w:r w:rsidR="00805EF6">
        <w:rPr>
          <w:rFonts w:ascii="Times New Roman" w:hAnsi="Times New Roman" w:cs="Times New Roman"/>
          <w:sz w:val="24"/>
          <w:szCs w:val="24"/>
        </w:rPr>
        <w:t>double</w:t>
      </w:r>
      <w:r w:rsidR="00ED19C5">
        <w:rPr>
          <w:rFonts w:ascii="Times New Roman" w:hAnsi="Times New Roman" w:cs="Times New Roman"/>
          <w:sz w:val="24"/>
          <w:szCs w:val="24"/>
        </w:rPr>
        <w:t xml:space="preserve"> cropping </w:t>
      </w:r>
      <w:r w:rsidR="003F490D">
        <w:rPr>
          <w:rFonts w:ascii="Times New Roman" w:hAnsi="Times New Roman" w:cs="Times New Roman"/>
          <w:sz w:val="24"/>
          <w:szCs w:val="24"/>
        </w:rPr>
        <w:t xml:space="preserve">sequence </w:t>
      </w:r>
      <w:r w:rsidR="003F490D" w:rsidRPr="00CB2A73">
        <w:rPr>
          <w:rFonts w:ascii="Times New Roman" w:hAnsi="Times New Roman" w:cs="Times New Roman"/>
          <w:sz w:val="24"/>
          <w:szCs w:val="24"/>
        </w:rPr>
        <w:t>among</w:t>
      </w:r>
      <w:r w:rsidR="00ED19C5">
        <w:rPr>
          <w:rFonts w:ascii="Times New Roman" w:hAnsi="Times New Roman" w:cs="Times New Roman"/>
          <w:sz w:val="24"/>
          <w:szCs w:val="24"/>
        </w:rPr>
        <w:t xml:space="preserve"> the </w:t>
      </w:r>
      <w:r w:rsidR="00B82A10">
        <w:rPr>
          <w:rFonts w:ascii="Times New Roman" w:hAnsi="Times New Roman" w:cs="Times New Roman"/>
          <w:sz w:val="24"/>
          <w:szCs w:val="24"/>
        </w:rPr>
        <w:t xml:space="preserve">best </w:t>
      </w:r>
      <w:r w:rsidR="00C10921" w:rsidRPr="00CB2A73">
        <w:rPr>
          <w:rFonts w:ascii="Times New Roman" w:hAnsi="Times New Roman" w:cs="Times New Roman"/>
          <w:sz w:val="24"/>
          <w:szCs w:val="24"/>
        </w:rPr>
        <w:t xml:space="preserve">management practices (BMPs) are scale-neutral </w:t>
      </w:r>
      <w:r w:rsidR="00B82A10">
        <w:rPr>
          <w:rFonts w:ascii="Times New Roman" w:hAnsi="Times New Roman" w:cs="Times New Roman"/>
          <w:sz w:val="24"/>
          <w:szCs w:val="24"/>
        </w:rPr>
        <w:t>and enhance</w:t>
      </w:r>
      <w:r w:rsidR="00C10921" w:rsidRPr="00CB2A73">
        <w:rPr>
          <w:rFonts w:ascii="Times New Roman" w:hAnsi="Times New Roman" w:cs="Times New Roman"/>
          <w:sz w:val="24"/>
          <w:szCs w:val="24"/>
        </w:rPr>
        <w:t xml:space="preserve"> the </w:t>
      </w:r>
      <w:r w:rsidR="00B82A10">
        <w:rPr>
          <w:rFonts w:ascii="Times New Roman" w:hAnsi="Times New Roman" w:cs="Times New Roman"/>
          <w:sz w:val="24"/>
          <w:szCs w:val="24"/>
        </w:rPr>
        <w:t>C</w:t>
      </w:r>
      <w:r w:rsidR="00C10921" w:rsidRPr="00CB2A73">
        <w:rPr>
          <w:rFonts w:ascii="Times New Roman" w:hAnsi="Times New Roman" w:cs="Times New Roman"/>
          <w:sz w:val="24"/>
          <w:szCs w:val="24"/>
        </w:rPr>
        <w:t xml:space="preserve"> use efficiency</w:t>
      </w:r>
      <w:r w:rsidR="00ED19C5">
        <w:rPr>
          <w:rFonts w:ascii="Times New Roman" w:hAnsi="Times New Roman" w:cs="Times New Roman"/>
          <w:sz w:val="24"/>
          <w:szCs w:val="24"/>
        </w:rPr>
        <w:t xml:space="preserve"> in dry lands</w:t>
      </w:r>
      <w:r w:rsidR="00C10921" w:rsidRPr="00CB2A73">
        <w:rPr>
          <w:rFonts w:ascii="Times New Roman" w:hAnsi="Times New Roman" w:cs="Times New Roman"/>
          <w:sz w:val="24"/>
          <w:szCs w:val="24"/>
        </w:rPr>
        <w:t>.</w:t>
      </w:r>
    </w:p>
    <w:p w:rsidR="003C1F71" w:rsidRPr="00074293" w:rsidRDefault="00A6532F" w:rsidP="008B7CC1">
      <w:pPr>
        <w:pStyle w:val="ListParagraph"/>
        <w:numPr>
          <w:ilvl w:val="0"/>
          <w:numId w:val="10"/>
        </w:numPr>
        <w:autoSpaceDE w:val="0"/>
        <w:autoSpaceDN w:val="0"/>
        <w:adjustRightInd w:val="0"/>
        <w:spacing w:after="0" w:line="480" w:lineRule="auto"/>
        <w:ind w:left="450" w:hanging="450"/>
        <w:jc w:val="both"/>
        <w:rPr>
          <w:rFonts w:ascii="Times New Roman" w:hAnsi="Times New Roman" w:cs="Times New Roman"/>
          <w:b/>
          <w:sz w:val="24"/>
          <w:szCs w:val="24"/>
        </w:rPr>
      </w:pPr>
      <w:r w:rsidRPr="00074293">
        <w:rPr>
          <w:rFonts w:ascii="Times New Roman" w:hAnsi="Times New Roman" w:cs="Times New Roman"/>
          <w:b/>
          <w:sz w:val="24"/>
          <w:szCs w:val="24"/>
        </w:rPr>
        <w:t>D</w:t>
      </w:r>
      <w:r w:rsidR="00074293" w:rsidRPr="00074293">
        <w:rPr>
          <w:rFonts w:ascii="Times New Roman" w:hAnsi="Times New Roman" w:cs="Times New Roman"/>
          <w:b/>
          <w:sz w:val="24"/>
          <w:szCs w:val="24"/>
        </w:rPr>
        <w:t>ata sources and analyses</w:t>
      </w:r>
    </w:p>
    <w:p w:rsidR="0049366F" w:rsidRPr="00044BDD" w:rsidRDefault="007E331B" w:rsidP="0049366F">
      <w:pPr>
        <w:autoSpaceDE w:val="0"/>
        <w:autoSpaceDN w:val="0"/>
        <w:adjustRightInd w:val="0"/>
        <w:spacing w:after="0" w:line="480" w:lineRule="auto"/>
        <w:jc w:val="both"/>
        <w:rPr>
          <w:rFonts w:ascii="Times New Roman" w:eastAsia="Times New Roman" w:hAnsi="Times New Roman" w:cs="Times New Roman"/>
          <w:sz w:val="24"/>
          <w:szCs w:val="24"/>
        </w:rPr>
      </w:pPr>
      <w:r w:rsidRPr="00044BDD">
        <w:rPr>
          <w:rFonts w:ascii="Times New Roman" w:eastAsiaTheme="minorEastAsia" w:hAnsi="Times New Roman" w:cs="Times New Roman"/>
          <w:sz w:val="24"/>
          <w:szCs w:val="24"/>
        </w:rPr>
        <w:lastRenderedPageBreak/>
        <w:t>Data related to biomass and grain yield</w:t>
      </w:r>
      <w:r w:rsidR="00B262E8">
        <w:rPr>
          <w:rFonts w:ascii="Times New Roman" w:eastAsiaTheme="minorEastAsia" w:hAnsi="Times New Roman" w:cs="Times New Roman"/>
          <w:sz w:val="24"/>
          <w:szCs w:val="24"/>
        </w:rPr>
        <w:t>s</w:t>
      </w:r>
      <w:r w:rsidR="00B9219E">
        <w:rPr>
          <w:rFonts w:ascii="Times New Roman" w:eastAsiaTheme="minorEastAsia" w:hAnsi="Times New Roman" w:cs="Times New Roman"/>
          <w:sz w:val="24"/>
          <w:szCs w:val="24"/>
        </w:rPr>
        <w:t xml:space="preserve"> </w:t>
      </w:r>
      <w:proofErr w:type="gramStart"/>
      <w:r w:rsidR="00032A88">
        <w:rPr>
          <w:rFonts w:ascii="Times New Roman" w:eastAsiaTheme="minorEastAsia" w:hAnsi="Times New Roman" w:cs="Times New Roman"/>
          <w:sz w:val="24"/>
          <w:szCs w:val="24"/>
        </w:rPr>
        <w:t xml:space="preserve">were </w:t>
      </w:r>
      <w:r w:rsidRPr="00044BDD">
        <w:rPr>
          <w:rFonts w:ascii="Times New Roman" w:eastAsiaTheme="minorEastAsia" w:hAnsi="Times New Roman" w:cs="Times New Roman"/>
          <w:sz w:val="24"/>
          <w:szCs w:val="24"/>
        </w:rPr>
        <w:t>collected</w:t>
      </w:r>
      <w:proofErr w:type="gramEnd"/>
      <w:r w:rsidRPr="00044BDD">
        <w:rPr>
          <w:rFonts w:ascii="Times New Roman" w:eastAsiaTheme="minorEastAsia" w:hAnsi="Times New Roman" w:cs="Times New Roman"/>
          <w:sz w:val="24"/>
          <w:szCs w:val="24"/>
        </w:rPr>
        <w:t xml:space="preserve"> from </w:t>
      </w:r>
      <w:proofErr w:type="spellStart"/>
      <w:r w:rsidRPr="00044BDD">
        <w:rPr>
          <w:rFonts w:ascii="Times New Roman" w:eastAsiaTheme="minorEastAsia" w:hAnsi="Times New Roman" w:cs="Times New Roman"/>
          <w:sz w:val="24"/>
          <w:szCs w:val="24"/>
        </w:rPr>
        <w:t>rainfed</w:t>
      </w:r>
      <w:proofErr w:type="spellEnd"/>
      <w:r w:rsidR="00B9219E">
        <w:rPr>
          <w:rFonts w:ascii="Times New Roman" w:eastAsiaTheme="minorEastAsia" w:hAnsi="Times New Roman" w:cs="Times New Roman"/>
          <w:sz w:val="24"/>
          <w:szCs w:val="24"/>
        </w:rPr>
        <w:t xml:space="preserve"> </w:t>
      </w:r>
      <w:r w:rsidR="00032A88">
        <w:rPr>
          <w:rFonts w:ascii="Times New Roman" w:eastAsiaTheme="minorEastAsia" w:hAnsi="Times New Roman" w:cs="Times New Roman"/>
          <w:sz w:val="24"/>
          <w:szCs w:val="24"/>
        </w:rPr>
        <w:t>region</w:t>
      </w:r>
      <w:r w:rsidRPr="00044BDD">
        <w:rPr>
          <w:rFonts w:ascii="Times New Roman" w:eastAsiaTheme="minorEastAsia" w:hAnsi="Times New Roman" w:cs="Times New Roman"/>
          <w:sz w:val="24"/>
          <w:szCs w:val="24"/>
        </w:rPr>
        <w:t xml:space="preserve"> of n</w:t>
      </w:r>
      <w:r w:rsidR="0072680C" w:rsidRPr="00044BDD">
        <w:rPr>
          <w:rFonts w:ascii="Times New Roman" w:eastAsiaTheme="minorEastAsia" w:hAnsi="Times New Roman" w:cs="Times New Roman"/>
          <w:sz w:val="24"/>
          <w:szCs w:val="24"/>
        </w:rPr>
        <w:t>orthern Punjab</w:t>
      </w:r>
      <w:r w:rsidR="00032A88">
        <w:rPr>
          <w:rFonts w:ascii="Times New Roman" w:eastAsiaTheme="minorEastAsia" w:hAnsi="Times New Roman" w:cs="Times New Roman"/>
          <w:sz w:val="24"/>
          <w:szCs w:val="24"/>
        </w:rPr>
        <w:t>, Pakistan.</w:t>
      </w:r>
      <w:r w:rsidR="00DF718F" w:rsidRPr="00DF718F">
        <w:rPr>
          <w:rFonts w:ascii="Times New Roman" w:hAnsi="Times New Roman"/>
          <w:sz w:val="24"/>
          <w:szCs w:val="24"/>
        </w:rPr>
        <w:t xml:space="preserve"> </w:t>
      </w:r>
      <w:r w:rsidR="00DF718F" w:rsidRPr="00C967BB">
        <w:rPr>
          <w:rFonts w:ascii="Times New Roman" w:hAnsi="Times New Roman"/>
          <w:sz w:val="24"/>
          <w:szCs w:val="24"/>
        </w:rPr>
        <w:t xml:space="preserve">The </w:t>
      </w:r>
      <w:r w:rsidR="00DF718F">
        <w:rPr>
          <w:rFonts w:ascii="Times New Roman" w:hAnsi="Times New Roman"/>
          <w:sz w:val="24"/>
          <w:szCs w:val="24"/>
        </w:rPr>
        <w:t xml:space="preserve">experimental site is part of a wide </w:t>
      </w:r>
      <w:proofErr w:type="spellStart"/>
      <w:r w:rsidR="00DF718F">
        <w:rPr>
          <w:rFonts w:ascii="Times New Roman" w:hAnsi="Times New Roman"/>
          <w:sz w:val="24"/>
          <w:szCs w:val="24"/>
        </w:rPr>
        <w:t>rainfed</w:t>
      </w:r>
      <w:proofErr w:type="spellEnd"/>
      <w:r w:rsidR="00DF718F">
        <w:rPr>
          <w:rFonts w:ascii="Times New Roman" w:hAnsi="Times New Roman"/>
          <w:sz w:val="24"/>
          <w:szCs w:val="24"/>
        </w:rPr>
        <w:t xml:space="preserve"> track</w:t>
      </w:r>
      <w:r w:rsidR="00DF718F" w:rsidRPr="00C967BB">
        <w:rPr>
          <w:rFonts w:ascii="Times New Roman" w:hAnsi="Times New Roman"/>
          <w:sz w:val="24"/>
          <w:szCs w:val="24"/>
        </w:rPr>
        <w:t xml:space="preserve"> of northern Punjab called </w:t>
      </w:r>
      <w:proofErr w:type="spellStart"/>
      <w:r w:rsidR="00DF718F" w:rsidRPr="00C967BB">
        <w:rPr>
          <w:rFonts w:ascii="Times New Roman" w:hAnsi="Times New Roman"/>
          <w:sz w:val="24"/>
          <w:szCs w:val="24"/>
        </w:rPr>
        <w:t>Pothwar</w:t>
      </w:r>
      <w:proofErr w:type="spellEnd"/>
      <w:r w:rsidR="00DF718F" w:rsidRPr="00C967BB">
        <w:rPr>
          <w:rFonts w:ascii="Times New Roman" w:hAnsi="Times New Roman"/>
          <w:sz w:val="24"/>
          <w:szCs w:val="24"/>
        </w:rPr>
        <w:t xml:space="preserve"> plateau. The rainfall </w:t>
      </w:r>
      <w:r w:rsidR="00DF718F">
        <w:rPr>
          <w:rFonts w:ascii="Times New Roman" w:hAnsi="Times New Roman"/>
          <w:sz w:val="24"/>
          <w:szCs w:val="24"/>
        </w:rPr>
        <w:t>is of a bi-modal</w:t>
      </w:r>
      <w:r w:rsidR="00DF718F" w:rsidRPr="00C967BB">
        <w:rPr>
          <w:rFonts w:ascii="Times New Roman" w:hAnsi="Times New Roman"/>
          <w:sz w:val="24"/>
          <w:szCs w:val="24"/>
        </w:rPr>
        <w:t xml:space="preserve"> </w:t>
      </w:r>
      <w:r w:rsidR="00DF718F">
        <w:rPr>
          <w:rFonts w:ascii="Times New Roman" w:hAnsi="Times New Roman"/>
          <w:sz w:val="24"/>
          <w:szCs w:val="24"/>
        </w:rPr>
        <w:t xml:space="preserve">pattern </w:t>
      </w:r>
      <w:r w:rsidR="00DF718F" w:rsidRPr="00C967BB">
        <w:rPr>
          <w:rFonts w:ascii="Times New Roman" w:hAnsi="Times New Roman"/>
          <w:sz w:val="24"/>
          <w:szCs w:val="24"/>
        </w:rPr>
        <w:t xml:space="preserve">with two maxima, </w:t>
      </w:r>
      <w:r w:rsidR="00DF718F">
        <w:rPr>
          <w:rFonts w:ascii="Times New Roman" w:hAnsi="Times New Roman"/>
          <w:sz w:val="24"/>
          <w:szCs w:val="24"/>
        </w:rPr>
        <w:t xml:space="preserve">the </w:t>
      </w:r>
      <w:proofErr w:type="gramStart"/>
      <w:r w:rsidR="00DF718F">
        <w:rPr>
          <w:rFonts w:ascii="Times New Roman" w:hAnsi="Times New Roman"/>
          <w:sz w:val="24"/>
          <w:szCs w:val="24"/>
        </w:rPr>
        <w:t xml:space="preserve">first </w:t>
      </w:r>
      <w:r w:rsidR="00DF718F" w:rsidRPr="00C967BB">
        <w:rPr>
          <w:rFonts w:ascii="Times New Roman" w:hAnsi="Times New Roman"/>
          <w:sz w:val="24"/>
          <w:szCs w:val="24"/>
        </w:rPr>
        <w:t xml:space="preserve"> in</w:t>
      </w:r>
      <w:proofErr w:type="gramEnd"/>
      <w:r w:rsidR="00DF718F" w:rsidRPr="00C967BB">
        <w:rPr>
          <w:rFonts w:ascii="Times New Roman" w:hAnsi="Times New Roman"/>
          <w:sz w:val="24"/>
          <w:szCs w:val="24"/>
        </w:rPr>
        <w:t xml:space="preserve"> late summer (August and September) and </w:t>
      </w:r>
      <w:r w:rsidR="00DF718F">
        <w:rPr>
          <w:rFonts w:ascii="Times New Roman" w:hAnsi="Times New Roman"/>
          <w:sz w:val="24"/>
          <w:szCs w:val="24"/>
        </w:rPr>
        <w:t xml:space="preserve">the </w:t>
      </w:r>
      <w:r w:rsidR="00DF718F" w:rsidRPr="00C967BB">
        <w:rPr>
          <w:rFonts w:ascii="Times New Roman" w:hAnsi="Times New Roman"/>
          <w:sz w:val="24"/>
          <w:szCs w:val="24"/>
        </w:rPr>
        <w:t>second during the winter-spring (Februar</w:t>
      </w:r>
      <w:r w:rsidR="00DF718F">
        <w:rPr>
          <w:rFonts w:ascii="Times New Roman" w:hAnsi="Times New Roman"/>
          <w:sz w:val="24"/>
          <w:szCs w:val="24"/>
        </w:rPr>
        <w:t>y and March)</w:t>
      </w:r>
      <w:r w:rsidR="0013329F">
        <w:rPr>
          <w:rFonts w:ascii="Times New Roman" w:hAnsi="Times New Roman"/>
          <w:sz w:val="24"/>
          <w:szCs w:val="24"/>
        </w:rPr>
        <w:t xml:space="preserve"> (Fig. 1)</w:t>
      </w:r>
      <w:r w:rsidR="00DF718F">
        <w:rPr>
          <w:rFonts w:ascii="Times New Roman" w:hAnsi="Times New Roman"/>
          <w:sz w:val="24"/>
          <w:szCs w:val="24"/>
        </w:rPr>
        <w:t xml:space="preserve">. </w:t>
      </w:r>
      <w:r w:rsidR="00DF718F" w:rsidRPr="00C967BB">
        <w:rPr>
          <w:rFonts w:ascii="Times New Roman" w:hAnsi="Times New Roman"/>
          <w:sz w:val="24"/>
          <w:szCs w:val="24"/>
        </w:rPr>
        <w:t xml:space="preserve">The summer </w:t>
      </w:r>
      <w:r w:rsidR="00DF718F">
        <w:rPr>
          <w:rFonts w:ascii="Times New Roman" w:hAnsi="Times New Roman"/>
          <w:sz w:val="24"/>
          <w:szCs w:val="24"/>
        </w:rPr>
        <w:t>or</w:t>
      </w:r>
      <w:r w:rsidR="00DF718F" w:rsidRPr="00C967BB">
        <w:rPr>
          <w:rFonts w:ascii="Times New Roman" w:hAnsi="Times New Roman"/>
          <w:sz w:val="24"/>
          <w:szCs w:val="24"/>
        </w:rPr>
        <w:t xml:space="preserve"> monsoon rains constitute about 70</w:t>
      </w:r>
      <w:r w:rsidR="00DF718F">
        <w:rPr>
          <w:rFonts w:ascii="Times New Roman" w:hAnsi="Times New Roman"/>
          <w:sz w:val="24"/>
          <w:szCs w:val="24"/>
        </w:rPr>
        <w:t xml:space="preserve"> </w:t>
      </w:r>
      <w:r w:rsidR="00DF718F" w:rsidRPr="00C967BB">
        <w:rPr>
          <w:rFonts w:ascii="Times New Roman" w:hAnsi="Times New Roman"/>
          <w:sz w:val="24"/>
          <w:szCs w:val="24"/>
        </w:rPr>
        <w:t>% of the total</w:t>
      </w:r>
      <w:r w:rsidR="00DF718F">
        <w:rPr>
          <w:rFonts w:ascii="Times New Roman" w:hAnsi="Times New Roman"/>
          <w:sz w:val="24"/>
          <w:szCs w:val="24"/>
        </w:rPr>
        <w:t xml:space="preserve"> annual rainfall </w:t>
      </w:r>
      <w:proofErr w:type="gramStart"/>
      <w:r w:rsidR="00DF718F">
        <w:rPr>
          <w:rFonts w:ascii="Times New Roman" w:hAnsi="Times New Roman"/>
          <w:sz w:val="24"/>
          <w:szCs w:val="24"/>
        </w:rPr>
        <w:t xml:space="preserve">of  </w:t>
      </w:r>
      <w:r w:rsidR="00DF718F" w:rsidRPr="00DF6F95">
        <w:rPr>
          <w:rFonts w:ascii="Times New Roman" w:hAnsi="Times New Roman"/>
          <w:sz w:val="24"/>
          <w:szCs w:val="24"/>
        </w:rPr>
        <w:t>750</w:t>
      </w:r>
      <w:proofErr w:type="gramEnd"/>
      <w:r w:rsidR="00DF718F" w:rsidRPr="00DF6F95">
        <w:rPr>
          <w:rFonts w:ascii="Times New Roman" w:hAnsi="Times New Roman"/>
          <w:sz w:val="24"/>
          <w:szCs w:val="24"/>
        </w:rPr>
        <w:t>-950 mm</w:t>
      </w:r>
      <w:r w:rsidR="00DF718F">
        <w:rPr>
          <w:rFonts w:ascii="Times New Roman" w:hAnsi="Times New Roman"/>
          <w:sz w:val="24"/>
          <w:szCs w:val="24"/>
        </w:rPr>
        <w:t xml:space="preserve">. </w:t>
      </w:r>
      <w:r w:rsidR="00DF718F" w:rsidRPr="00C967BB">
        <w:rPr>
          <w:rFonts w:ascii="Times New Roman" w:hAnsi="Times New Roman"/>
          <w:sz w:val="24"/>
          <w:szCs w:val="24"/>
        </w:rPr>
        <w:t xml:space="preserve">The mean maximum temperature during summer ranges from 36 </w:t>
      </w:r>
      <w:proofErr w:type="spellStart"/>
      <w:r w:rsidR="00DF718F" w:rsidRPr="00C967BB">
        <w:rPr>
          <w:rFonts w:ascii="Times New Roman" w:hAnsi="Times New Roman"/>
          <w:sz w:val="24"/>
          <w:szCs w:val="24"/>
          <w:vertAlign w:val="superscript"/>
        </w:rPr>
        <w:t>o</w:t>
      </w:r>
      <w:r w:rsidR="00DF718F">
        <w:rPr>
          <w:rFonts w:ascii="Times New Roman" w:hAnsi="Times New Roman"/>
          <w:sz w:val="24"/>
          <w:szCs w:val="24"/>
        </w:rPr>
        <w:t>C</w:t>
      </w:r>
      <w:proofErr w:type="spellEnd"/>
      <w:r w:rsidR="00DF718F">
        <w:rPr>
          <w:rFonts w:ascii="Times New Roman" w:hAnsi="Times New Roman"/>
          <w:sz w:val="24"/>
          <w:szCs w:val="24"/>
        </w:rPr>
        <w:t xml:space="preserve"> to </w:t>
      </w:r>
      <w:r w:rsidR="00DF718F" w:rsidRPr="00C967BB">
        <w:rPr>
          <w:rFonts w:ascii="Times New Roman" w:hAnsi="Times New Roman"/>
          <w:sz w:val="24"/>
          <w:szCs w:val="24"/>
        </w:rPr>
        <w:t xml:space="preserve">42 </w:t>
      </w:r>
      <w:proofErr w:type="spellStart"/>
      <w:r w:rsidR="00DF718F" w:rsidRPr="00C967BB">
        <w:rPr>
          <w:rFonts w:ascii="Times New Roman" w:hAnsi="Times New Roman"/>
          <w:sz w:val="24"/>
          <w:szCs w:val="24"/>
          <w:vertAlign w:val="superscript"/>
        </w:rPr>
        <w:t>o</w:t>
      </w:r>
      <w:r w:rsidR="00DF718F" w:rsidRPr="00C967BB">
        <w:rPr>
          <w:rFonts w:ascii="Times New Roman" w:hAnsi="Times New Roman"/>
          <w:sz w:val="24"/>
          <w:szCs w:val="24"/>
        </w:rPr>
        <w:t>C</w:t>
      </w:r>
      <w:proofErr w:type="spellEnd"/>
      <w:r w:rsidR="00DF718F" w:rsidRPr="00C967BB">
        <w:rPr>
          <w:rFonts w:ascii="Times New Roman" w:hAnsi="Times New Roman"/>
          <w:sz w:val="24"/>
          <w:szCs w:val="24"/>
        </w:rPr>
        <w:t xml:space="preserve"> with extremes sometimes as high as 48 </w:t>
      </w:r>
      <w:proofErr w:type="spellStart"/>
      <w:r w:rsidR="00DF718F" w:rsidRPr="00C967BB">
        <w:rPr>
          <w:rFonts w:ascii="Times New Roman" w:hAnsi="Times New Roman"/>
          <w:sz w:val="24"/>
          <w:szCs w:val="24"/>
          <w:vertAlign w:val="superscript"/>
        </w:rPr>
        <w:t>o</w:t>
      </w:r>
      <w:r w:rsidR="00DF718F" w:rsidRPr="00C967BB">
        <w:rPr>
          <w:rFonts w:ascii="Times New Roman" w:hAnsi="Times New Roman"/>
          <w:sz w:val="24"/>
          <w:szCs w:val="24"/>
        </w:rPr>
        <w:t>C</w:t>
      </w:r>
      <w:r w:rsidR="005717EF">
        <w:rPr>
          <w:rFonts w:ascii="Times New Roman" w:hAnsi="Times New Roman"/>
          <w:sz w:val="24"/>
          <w:szCs w:val="24"/>
        </w:rPr>
        <w:t>.</w:t>
      </w:r>
      <w:proofErr w:type="spellEnd"/>
      <w:r w:rsidR="005717EF">
        <w:rPr>
          <w:rFonts w:ascii="Times New Roman" w:hAnsi="Times New Roman"/>
          <w:sz w:val="24"/>
          <w:szCs w:val="24"/>
        </w:rPr>
        <w:t xml:space="preserve"> </w:t>
      </w:r>
      <w:r w:rsidR="00CE4D53" w:rsidRPr="00044BDD">
        <w:rPr>
          <w:rFonts w:ascii="Times New Roman" w:eastAsia="Times New Roman" w:hAnsi="Times New Roman" w:cs="Times New Roman"/>
          <w:sz w:val="24"/>
          <w:szCs w:val="24"/>
        </w:rPr>
        <w:t>T</w:t>
      </w:r>
      <w:r w:rsidR="00DF718F">
        <w:rPr>
          <w:rFonts w:ascii="Times New Roman" w:eastAsia="Times New Roman" w:hAnsi="Times New Roman" w:cs="Times New Roman"/>
          <w:sz w:val="24"/>
          <w:szCs w:val="24"/>
        </w:rPr>
        <w:t xml:space="preserve">hese </w:t>
      </w:r>
      <w:r w:rsidR="00B262E8">
        <w:rPr>
          <w:rFonts w:ascii="Times New Roman" w:eastAsia="Times New Roman" w:hAnsi="Times New Roman" w:cs="Times New Roman"/>
          <w:sz w:val="24"/>
          <w:szCs w:val="24"/>
        </w:rPr>
        <w:t>t</w:t>
      </w:r>
      <w:r w:rsidRPr="00044BDD">
        <w:rPr>
          <w:rFonts w:ascii="Times New Roman" w:eastAsia="Times New Roman" w:hAnsi="Times New Roman" w:cs="Times New Roman"/>
          <w:sz w:val="24"/>
          <w:szCs w:val="24"/>
        </w:rPr>
        <w:t>illage systems</w:t>
      </w:r>
      <w:r w:rsidR="00CE4D53" w:rsidRPr="00044BDD">
        <w:rPr>
          <w:rFonts w:ascii="Times New Roman" w:eastAsia="Times New Roman" w:hAnsi="Times New Roman" w:cs="Times New Roman"/>
          <w:sz w:val="24"/>
          <w:szCs w:val="24"/>
        </w:rPr>
        <w:t xml:space="preserve"> were</w:t>
      </w:r>
      <w:r w:rsidRPr="00044BDD">
        <w:rPr>
          <w:rFonts w:ascii="Times New Roman" w:eastAsia="Times New Roman" w:hAnsi="Times New Roman" w:cs="Times New Roman"/>
          <w:sz w:val="24"/>
          <w:szCs w:val="24"/>
        </w:rPr>
        <w:t xml:space="preserve"> moldboard plough (MP, control), tine cultivator (TC) </w:t>
      </w:r>
      <w:r w:rsidR="00032A88">
        <w:rPr>
          <w:rFonts w:ascii="Times New Roman" w:eastAsia="Times New Roman" w:hAnsi="Times New Roman" w:cs="Times New Roman"/>
          <w:sz w:val="24"/>
          <w:szCs w:val="24"/>
        </w:rPr>
        <w:t xml:space="preserve">and minimum tillage (MT). </w:t>
      </w:r>
      <w:proofErr w:type="gramStart"/>
      <w:r w:rsidR="00032A88">
        <w:rPr>
          <w:rFonts w:ascii="Times New Roman" w:eastAsia="Times New Roman" w:hAnsi="Times New Roman" w:cs="Times New Roman"/>
          <w:sz w:val="24"/>
          <w:szCs w:val="24"/>
        </w:rPr>
        <w:t xml:space="preserve">Five </w:t>
      </w:r>
      <w:r w:rsidRPr="00044BDD">
        <w:rPr>
          <w:rFonts w:ascii="Times New Roman" w:eastAsia="Times New Roman" w:hAnsi="Times New Roman" w:cs="Times New Roman"/>
          <w:sz w:val="24"/>
          <w:szCs w:val="24"/>
        </w:rPr>
        <w:t>crop</w:t>
      </w:r>
      <w:r w:rsidR="00032A88">
        <w:rPr>
          <w:rFonts w:ascii="Times New Roman" w:eastAsia="Times New Roman" w:hAnsi="Times New Roman" w:cs="Times New Roman"/>
          <w:sz w:val="24"/>
          <w:szCs w:val="24"/>
        </w:rPr>
        <w:t>ping</w:t>
      </w:r>
      <w:r w:rsidRPr="00044BDD">
        <w:rPr>
          <w:rFonts w:ascii="Times New Roman" w:eastAsia="Times New Roman" w:hAnsi="Times New Roman" w:cs="Times New Roman"/>
          <w:sz w:val="24"/>
          <w:szCs w:val="24"/>
        </w:rPr>
        <w:t xml:space="preserve"> sequences</w:t>
      </w:r>
      <w:r w:rsidR="00B262E8">
        <w:rPr>
          <w:rFonts w:ascii="Times New Roman" w:eastAsia="Times New Roman" w:hAnsi="Times New Roman" w:cs="Times New Roman"/>
          <w:sz w:val="24"/>
          <w:szCs w:val="24"/>
        </w:rPr>
        <w:t xml:space="preserve"> </w:t>
      </w:r>
      <w:proofErr w:type="spellStart"/>
      <w:r w:rsidR="00B262E8">
        <w:rPr>
          <w:rFonts w:ascii="Times New Roman" w:eastAsia="Times New Roman" w:hAnsi="Times New Roman" w:cs="Times New Roman"/>
          <w:sz w:val="24"/>
          <w:szCs w:val="24"/>
        </w:rPr>
        <w:t>tested</w:t>
      </w:r>
      <w:r w:rsidR="00CE4D53" w:rsidRPr="00044BDD">
        <w:rPr>
          <w:rFonts w:ascii="Times New Roman" w:eastAsia="Times New Roman" w:hAnsi="Times New Roman" w:cs="Times New Roman"/>
          <w:sz w:val="24"/>
          <w:szCs w:val="24"/>
        </w:rPr>
        <w:t>were</w:t>
      </w:r>
      <w:proofErr w:type="spellEnd"/>
      <w:r w:rsidR="00B262E8">
        <w:rPr>
          <w:rFonts w:ascii="Times New Roman" w:eastAsia="Times New Roman" w:hAnsi="Times New Roman" w:cs="Times New Roman"/>
          <w:sz w:val="24"/>
          <w:szCs w:val="24"/>
        </w:rPr>
        <w:t>:</w:t>
      </w:r>
      <w:r w:rsidRPr="00044BDD">
        <w:rPr>
          <w:rFonts w:ascii="Times New Roman" w:eastAsia="Times New Roman" w:hAnsi="Times New Roman" w:cs="Times New Roman"/>
          <w:sz w:val="24"/>
          <w:szCs w:val="24"/>
        </w:rPr>
        <w:t xml:space="preserve"> fallow–wheat </w:t>
      </w:r>
      <w:r w:rsidRPr="00044BDD">
        <w:rPr>
          <w:rFonts w:ascii="Times New Roman" w:eastAsia="Times New Roman" w:hAnsi="Times New Roman" w:cs="Times New Roman"/>
          <w:color w:val="222222"/>
          <w:sz w:val="24"/>
          <w:szCs w:val="24"/>
        </w:rPr>
        <w:t>(</w:t>
      </w:r>
      <w:proofErr w:type="spellStart"/>
      <w:r w:rsidRPr="00044BDD">
        <w:rPr>
          <w:rFonts w:ascii="Times New Roman" w:eastAsia="Times New Roman" w:hAnsi="Times New Roman" w:cs="Times New Roman"/>
          <w:bCs/>
          <w:i/>
          <w:color w:val="222222"/>
          <w:sz w:val="24"/>
          <w:szCs w:val="24"/>
        </w:rPr>
        <w:t>Triticum</w:t>
      </w:r>
      <w:proofErr w:type="spellEnd"/>
      <w:r w:rsidR="004D52B0">
        <w:rPr>
          <w:rFonts w:ascii="Times New Roman" w:eastAsia="Times New Roman" w:hAnsi="Times New Roman" w:cs="Times New Roman"/>
          <w:bCs/>
          <w:i/>
          <w:color w:val="222222"/>
          <w:sz w:val="24"/>
          <w:szCs w:val="24"/>
        </w:rPr>
        <w:t xml:space="preserve"> </w:t>
      </w:r>
      <w:proofErr w:type="spellStart"/>
      <w:r w:rsidRPr="00044BDD">
        <w:rPr>
          <w:rFonts w:ascii="Times New Roman" w:eastAsia="Times New Roman" w:hAnsi="Times New Roman" w:cs="Times New Roman"/>
          <w:i/>
          <w:color w:val="222222"/>
          <w:sz w:val="24"/>
          <w:szCs w:val="24"/>
        </w:rPr>
        <w:t>aestivum</w:t>
      </w:r>
      <w:proofErr w:type="spellEnd"/>
      <w:r w:rsidRPr="00044BDD">
        <w:rPr>
          <w:rFonts w:ascii="Times New Roman" w:eastAsia="Times New Roman" w:hAnsi="Times New Roman" w:cs="Times New Roman"/>
          <w:color w:val="222222"/>
          <w:sz w:val="24"/>
          <w:szCs w:val="24"/>
        </w:rPr>
        <w:t>)</w:t>
      </w:r>
      <w:r w:rsidRPr="00044BDD">
        <w:rPr>
          <w:rFonts w:ascii="Times New Roman" w:eastAsia="Times New Roman" w:hAnsi="Times New Roman" w:cs="Times New Roman"/>
          <w:sz w:val="24"/>
          <w:szCs w:val="24"/>
        </w:rPr>
        <w:t xml:space="preserve"> (control), </w:t>
      </w:r>
      <w:proofErr w:type="spellStart"/>
      <w:r w:rsidRPr="00044BDD">
        <w:rPr>
          <w:rFonts w:ascii="Times New Roman" w:eastAsia="Times New Roman" w:hAnsi="Times New Roman" w:cs="Times New Roman"/>
          <w:sz w:val="24"/>
          <w:szCs w:val="24"/>
        </w:rPr>
        <w:t>mungbean</w:t>
      </w:r>
      <w:proofErr w:type="spellEnd"/>
      <w:r w:rsidR="004D52B0">
        <w:rPr>
          <w:rFonts w:ascii="Times New Roman" w:eastAsia="Times New Roman" w:hAnsi="Times New Roman" w:cs="Times New Roman"/>
          <w:sz w:val="24"/>
          <w:szCs w:val="24"/>
        </w:rPr>
        <w:t xml:space="preserve"> </w:t>
      </w:r>
      <w:r w:rsidRPr="00044BDD">
        <w:rPr>
          <w:rFonts w:ascii="Times New Roman" w:eastAsia="Times New Roman" w:hAnsi="Times New Roman" w:cs="Times New Roman"/>
          <w:bCs/>
          <w:sz w:val="24"/>
          <w:szCs w:val="24"/>
        </w:rPr>
        <w:t>(</w:t>
      </w:r>
      <w:proofErr w:type="spellStart"/>
      <w:r w:rsidRPr="00044BDD">
        <w:rPr>
          <w:rFonts w:ascii="Times New Roman" w:eastAsia="Times New Roman" w:hAnsi="Times New Roman" w:cs="Times New Roman"/>
          <w:bCs/>
          <w:i/>
          <w:iCs/>
          <w:sz w:val="24"/>
          <w:szCs w:val="24"/>
        </w:rPr>
        <w:t>Vigna</w:t>
      </w:r>
      <w:proofErr w:type="spellEnd"/>
      <w:r w:rsidR="004D52B0">
        <w:rPr>
          <w:rFonts w:ascii="Times New Roman" w:eastAsia="Times New Roman" w:hAnsi="Times New Roman" w:cs="Times New Roman"/>
          <w:bCs/>
          <w:i/>
          <w:iCs/>
          <w:sz w:val="24"/>
          <w:szCs w:val="24"/>
        </w:rPr>
        <w:t xml:space="preserve"> </w:t>
      </w:r>
      <w:proofErr w:type="spellStart"/>
      <w:r w:rsidRPr="00044BDD">
        <w:rPr>
          <w:rFonts w:ascii="Times New Roman" w:eastAsia="Times New Roman" w:hAnsi="Times New Roman" w:cs="Times New Roman"/>
          <w:bCs/>
          <w:i/>
          <w:iCs/>
          <w:sz w:val="24"/>
          <w:szCs w:val="24"/>
        </w:rPr>
        <w:t>radiata</w:t>
      </w:r>
      <w:proofErr w:type="spellEnd"/>
      <w:r w:rsidRPr="00044BDD">
        <w:rPr>
          <w:rFonts w:ascii="Times New Roman" w:eastAsia="Times New Roman" w:hAnsi="Times New Roman" w:cs="Times New Roman"/>
          <w:bCs/>
          <w:sz w:val="24"/>
          <w:szCs w:val="24"/>
        </w:rPr>
        <w:t>)</w:t>
      </w:r>
      <w:r w:rsidRPr="00044BDD">
        <w:rPr>
          <w:rFonts w:ascii="Times New Roman" w:eastAsia="Times New Roman" w:hAnsi="Times New Roman" w:cs="Times New Roman"/>
          <w:sz w:val="24"/>
          <w:szCs w:val="24"/>
        </w:rPr>
        <w:t>–wheat, sorghum (</w:t>
      </w:r>
      <w:r w:rsidRPr="00044BDD">
        <w:rPr>
          <w:rFonts w:ascii="Times New Roman" w:eastAsia="Times New Roman" w:hAnsi="Times New Roman" w:cs="Times New Roman"/>
          <w:bCs/>
          <w:i/>
          <w:color w:val="222222"/>
          <w:sz w:val="24"/>
          <w:szCs w:val="24"/>
        </w:rPr>
        <w:t>Sorghum bicolor</w:t>
      </w:r>
      <w:r w:rsidRPr="00044BDD">
        <w:rPr>
          <w:rFonts w:ascii="Times New Roman" w:eastAsia="Times New Roman" w:hAnsi="Times New Roman" w:cs="Times New Roman"/>
          <w:bCs/>
          <w:color w:val="222222"/>
          <w:sz w:val="24"/>
          <w:szCs w:val="24"/>
        </w:rPr>
        <w:t>)</w:t>
      </w:r>
      <w:r w:rsidRPr="00044BDD">
        <w:rPr>
          <w:rFonts w:ascii="Times New Roman" w:eastAsia="Times New Roman" w:hAnsi="Times New Roman" w:cs="Times New Roman"/>
          <w:sz w:val="24"/>
          <w:szCs w:val="24"/>
        </w:rPr>
        <w:t xml:space="preserve">–wheat, green manure–wheat and </w:t>
      </w:r>
      <w:proofErr w:type="spellStart"/>
      <w:r w:rsidRPr="00044BDD">
        <w:rPr>
          <w:rFonts w:ascii="Times New Roman" w:eastAsia="Times New Roman" w:hAnsi="Times New Roman" w:cs="Times New Roman"/>
          <w:sz w:val="24"/>
          <w:szCs w:val="24"/>
        </w:rPr>
        <w:t>mungbean</w:t>
      </w:r>
      <w:proofErr w:type="spellEnd"/>
      <w:r w:rsidRPr="00044BDD">
        <w:rPr>
          <w:rFonts w:ascii="Times New Roman" w:eastAsia="Times New Roman" w:hAnsi="Times New Roman" w:cs="Times New Roman"/>
          <w:sz w:val="24"/>
          <w:szCs w:val="24"/>
        </w:rPr>
        <w:t>-chickpea (</w:t>
      </w:r>
      <w:proofErr w:type="spellStart"/>
      <w:r w:rsidRPr="00044BDD">
        <w:rPr>
          <w:rFonts w:ascii="Times New Roman" w:eastAsia="Times New Roman" w:hAnsi="Times New Roman" w:cs="Times New Roman"/>
          <w:i/>
          <w:iCs/>
          <w:sz w:val="24"/>
          <w:szCs w:val="24"/>
        </w:rPr>
        <w:t>Cicera</w:t>
      </w:r>
      <w:proofErr w:type="spellEnd"/>
      <w:r w:rsidR="004D52B0">
        <w:rPr>
          <w:rFonts w:ascii="Times New Roman" w:eastAsia="Times New Roman" w:hAnsi="Times New Roman" w:cs="Times New Roman"/>
          <w:i/>
          <w:iCs/>
          <w:sz w:val="24"/>
          <w:szCs w:val="24"/>
        </w:rPr>
        <w:t xml:space="preserve"> </w:t>
      </w:r>
      <w:proofErr w:type="spellStart"/>
      <w:r w:rsidRPr="00044BDD">
        <w:rPr>
          <w:rFonts w:ascii="Times New Roman" w:eastAsia="Times New Roman" w:hAnsi="Times New Roman" w:cs="Times New Roman"/>
          <w:i/>
          <w:iCs/>
          <w:sz w:val="24"/>
          <w:szCs w:val="24"/>
        </w:rPr>
        <w:t>rietinum</w:t>
      </w:r>
      <w:proofErr w:type="spellEnd"/>
      <w:r w:rsidRPr="00044BDD">
        <w:rPr>
          <w:rFonts w:ascii="Times New Roman" w:eastAsia="Times New Roman" w:hAnsi="Times New Roman" w:cs="Times New Roman"/>
          <w:iCs/>
          <w:sz w:val="24"/>
          <w:szCs w:val="24"/>
        </w:rPr>
        <w:t>).</w:t>
      </w:r>
      <w:proofErr w:type="gramEnd"/>
      <w:r w:rsidR="00B9219E">
        <w:rPr>
          <w:rFonts w:ascii="Times New Roman" w:eastAsia="Times New Roman" w:hAnsi="Times New Roman" w:cs="Times New Roman"/>
          <w:iCs/>
          <w:sz w:val="24"/>
          <w:szCs w:val="24"/>
        </w:rPr>
        <w:t xml:space="preserve"> </w:t>
      </w:r>
      <w:proofErr w:type="gramStart"/>
      <w:r w:rsidR="00B262E8" w:rsidRPr="00B262E8">
        <w:rPr>
          <w:rFonts w:ascii="Times New Roman" w:eastAsia="Times New Roman" w:hAnsi="Times New Roman" w:cs="Times New Roman"/>
          <w:iCs/>
          <w:sz w:val="24"/>
          <w:szCs w:val="24"/>
        </w:rPr>
        <w:t xml:space="preserve">The green manure crop comprised of a mixture of </w:t>
      </w:r>
      <w:proofErr w:type="spellStart"/>
      <w:r w:rsidR="00B262E8" w:rsidRPr="00B262E8">
        <w:rPr>
          <w:rFonts w:ascii="Times New Roman" w:eastAsia="Times New Roman" w:hAnsi="Times New Roman" w:cs="Times New Roman"/>
          <w:iCs/>
          <w:sz w:val="24"/>
          <w:szCs w:val="24"/>
        </w:rPr>
        <w:t>mungbean</w:t>
      </w:r>
      <w:proofErr w:type="spellEnd"/>
      <w:r w:rsidR="00B262E8" w:rsidRPr="00B262E8">
        <w:rPr>
          <w:rFonts w:ascii="Times New Roman" w:eastAsia="Times New Roman" w:hAnsi="Times New Roman" w:cs="Times New Roman"/>
          <w:iCs/>
          <w:sz w:val="24"/>
          <w:szCs w:val="24"/>
        </w:rPr>
        <w:t xml:space="preserve"> and sorghum, and </w:t>
      </w:r>
      <w:proofErr w:type="spellStart"/>
      <w:r w:rsidR="00B262E8" w:rsidRPr="00B262E8">
        <w:rPr>
          <w:rFonts w:ascii="Times New Roman" w:eastAsia="Times New Roman" w:hAnsi="Times New Roman" w:cs="Times New Roman"/>
          <w:iCs/>
          <w:sz w:val="24"/>
          <w:szCs w:val="24"/>
        </w:rPr>
        <w:t>ploughing</w:t>
      </w:r>
      <w:proofErr w:type="spellEnd"/>
      <w:r w:rsidR="00B262E8" w:rsidRPr="00B262E8">
        <w:rPr>
          <w:rFonts w:ascii="Times New Roman" w:eastAsia="Times New Roman" w:hAnsi="Times New Roman" w:cs="Times New Roman"/>
          <w:iCs/>
          <w:sz w:val="24"/>
          <w:szCs w:val="24"/>
        </w:rPr>
        <w:t xml:space="preserve"> under of the biomass before the grain setting </w:t>
      </w:r>
      <w:proofErr w:type="spellStart"/>
      <w:r w:rsidR="00B262E8" w:rsidRPr="00B262E8">
        <w:rPr>
          <w:rFonts w:ascii="Times New Roman" w:eastAsia="Times New Roman" w:hAnsi="Times New Roman" w:cs="Times New Roman"/>
          <w:iCs/>
          <w:sz w:val="24"/>
          <w:szCs w:val="24"/>
        </w:rPr>
        <w:t>stage.</w:t>
      </w:r>
      <w:r w:rsidR="0049366F" w:rsidRPr="00044BDD">
        <w:rPr>
          <w:rFonts w:ascii="Times New Roman" w:eastAsia="Times New Roman" w:hAnsi="Times New Roman" w:cs="Times New Roman"/>
          <w:sz w:val="24"/>
          <w:szCs w:val="24"/>
        </w:rPr>
        <w:t>Weeds</w:t>
      </w:r>
      <w:proofErr w:type="spellEnd"/>
      <w:r w:rsidR="0049366F" w:rsidRPr="00044BDD">
        <w:rPr>
          <w:rFonts w:ascii="Times New Roman" w:eastAsia="Times New Roman" w:hAnsi="Times New Roman" w:cs="Times New Roman"/>
          <w:sz w:val="24"/>
          <w:szCs w:val="24"/>
        </w:rPr>
        <w:t xml:space="preserve"> in fallow plots under MT were controlled with two sprays of roundup (glyphosate [N- (</w:t>
      </w:r>
      <w:proofErr w:type="spellStart"/>
      <w:r w:rsidR="0049366F" w:rsidRPr="00044BDD">
        <w:rPr>
          <w:rFonts w:ascii="Times New Roman" w:eastAsia="Times New Roman" w:hAnsi="Times New Roman" w:cs="Times New Roman"/>
          <w:sz w:val="24"/>
          <w:szCs w:val="24"/>
        </w:rPr>
        <w:t>phosphonomethyl</w:t>
      </w:r>
      <w:proofErr w:type="spellEnd"/>
      <w:r w:rsidR="0049366F" w:rsidRPr="00044BDD">
        <w:rPr>
          <w:rFonts w:ascii="Times New Roman" w:eastAsia="Times New Roman" w:hAnsi="Times New Roman" w:cs="Times New Roman"/>
          <w:sz w:val="24"/>
          <w:szCs w:val="24"/>
        </w:rPr>
        <w:t>) glycine)] @ 1.5 liter ha.</w:t>
      </w:r>
      <w:r w:rsidR="0049366F" w:rsidRPr="00044BDD">
        <w:rPr>
          <w:rFonts w:ascii="Times New Roman" w:eastAsia="Times New Roman" w:hAnsi="Times New Roman" w:cs="Times New Roman"/>
          <w:sz w:val="24"/>
          <w:szCs w:val="24"/>
          <w:vertAlign w:val="superscript"/>
        </w:rPr>
        <w:t>-1</w:t>
      </w:r>
      <w:r w:rsidR="0049366F" w:rsidRPr="00044BDD">
        <w:rPr>
          <w:rFonts w:ascii="Times New Roman" w:eastAsiaTheme="minorEastAsia" w:hAnsi="Times New Roman" w:cs="Times New Roman"/>
          <w:sz w:val="24"/>
          <w:szCs w:val="24"/>
        </w:rPr>
        <w:t xml:space="preserve"> Fertilization for </w:t>
      </w:r>
      <w:proofErr w:type="spellStart"/>
      <w:r w:rsidR="0049366F" w:rsidRPr="00044BDD">
        <w:rPr>
          <w:rFonts w:ascii="Times New Roman" w:eastAsiaTheme="minorEastAsia" w:hAnsi="Times New Roman" w:cs="Times New Roman"/>
          <w:sz w:val="24"/>
          <w:szCs w:val="24"/>
        </w:rPr>
        <w:t>mungbean</w:t>
      </w:r>
      <w:proofErr w:type="spellEnd"/>
      <w:r w:rsidR="0049366F" w:rsidRPr="00044BDD">
        <w:rPr>
          <w:rFonts w:ascii="Times New Roman" w:eastAsiaTheme="minorEastAsia" w:hAnsi="Times New Roman" w:cs="Times New Roman"/>
          <w:sz w:val="24"/>
          <w:szCs w:val="24"/>
        </w:rPr>
        <w:t>, sorghum and wheat involved the application of 60 kg ha</w:t>
      </w:r>
      <w:r w:rsidR="0049366F" w:rsidRPr="00044BDD">
        <w:rPr>
          <w:rFonts w:ascii="Times New Roman" w:eastAsiaTheme="minorEastAsia" w:hAnsi="Times New Roman" w:cs="Times New Roman"/>
          <w:sz w:val="24"/>
          <w:szCs w:val="24"/>
          <w:vertAlign w:val="superscript"/>
        </w:rPr>
        <w:t>-1</w:t>
      </w:r>
      <w:r w:rsidR="0049366F" w:rsidRPr="00044BDD">
        <w:rPr>
          <w:rFonts w:ascii="Times New Roman" w:eastAsiaTheme="minorEastAsia" w:hAnsi="Times New Roman" w:cs="Times New Roman"/>
          <w:sz w:val="24"/>
          <w:szCs w:val="24"/>
        </w:rPr>
        <w:t xml:space="preserve"> urea, 100-50 kg ha</w:t>
      </w:r>
      <w:r w:rsidR="0049366F" w:rsidRPr="00044BDD">
        <w:rPr>
          <w:rFonts w:ascii="Times New Roman" w:eastAsiaTheme="minorEastAsia" w:hAnsi="Times New Roman" w:cs="Times New Roman"/>
          <w:sz w:val="24"/>
          <w:szCs w:val="24"/>
          <w:vertAlign w:val="superscript"/>
        </w:rPr>
        <w:t>-1</w:t>
      </w:r>
      <w:r w:rsidR="0049366F" w:rsidRPr="00044BDD">
        <w:rPr>
          <w:rFonts w:ascii="Times New Roman" w:eastAsiaTheme="minorEastAsia" w:hAnsi="Times New Roman" w:cs="Times New Roman"/>
          <w:sz w:val="24"/>
          <w:szCs w:val="24"/>
        </w:rPr>
        <w:t xml:space="preserve"> urea and </w:t>
      </w:r>
      <w:proofErr w:type="spellStart"/>
      <w:r w:rsidR="00032A88">
        <w:rPr>
          <w:rFonts w:ascii="Times New Roman" w:eastAsiaTheme="minorEastAsia" w:hAnsi="Times New Roman" w:cs="Times New Roman"/>
          <w:sz w:val="24"/>
          <w:szCs w:val="24"/>
        </w:rPr>
        <w:t>diammonium</w:t>
      </w:r>
      <w:proofErr w:type="spellEnd"/>
      <w:r w:rsidR="00032A88">
        <w:rPr>
          <w:rFonts w:ascii="Times New Roman" w:eastAsiaTheme="minorEastAsia" w:hAnsi="Times New Roman" w:cs="Times New Roman"/>
          <w:sz w:val="24"/>
          <w:szCs w:val="24"/>
        </w:rPr>
        <w:t xml:space="preserve"> phosphate (</w:t>
      </w:r>
      <w:r w:rsidR="0049366F" w:rsidRPr="00044BDD">
        <w:rPr>
          <w:rFonts w:ascii="Times New Roman" w:eastAsiaTheme="minorEastAsia" w:hAnsi="Times New Roman" w:cs="Times New Roman"/>
          <w:sz w:val="24"/>
          <w:szCs w:val="24"/>
        </w:rPr>
        <w:t>DAP</w:t>
      </w:r>
      <w:r w:rsidR="00032A88">
        <w:rPr>
          <w:rFonts w:ascii="Times New Roman" w:eastAsiaTheme="minorEastAsia" w:hAnsi="Times New Roman" w:cs="Times New Roman"/>
          <w:sz w:val="24"/>
          <w:szCs w:val="24"/>
        </w:rPr>
        <w:t>)</w:t>
      </w:r>
      <w:r w:rsidR="0049366F" w:rsidRPr="00044BDD">
        <w:rPr>
          <w:rFonts w:ascii="Times New Roman" w:eastAsiaTheme="minorEastAsia" w:hAnsi="Times New Roman" w:cs="Times New Roman"/>
          <w:sz w:val="24"/>
          <w:szCs w:val="24"/>
        </w:rPr>
        <w:t>, 120-80 kg ha</w:t>
      </w:r>
      <w:r w:rsidR="0049366F" w:rsidRPr="00044BDD">
        <w:rPr>
          <w:rFonts w:ascii="Times New Roman" w:eastAsiaTheme="minorEastAsia" w:hAnsi="Times New Roman" w:cs="Times New Roman"/>
          <w:sz w:val="24"/>
          <w:szCs w:val="24"/>
          <w:vertAlign w:val="superscript"/>
        </w:rPr>
        <w:t>-1</w:t>
      </w:r>
      <w:r w:rsidR="0049366F" w:rsidRPr="00044BDD">
        <w:rPr>
          <w:rFonts w:ascii="Times New Roman" w:eastAsiaTheme="minorEastAsia" w:hAnsi="Times New Roman" w:cs="Times New Roman"/>
          <w:sz w:val="24"/>
          <w:szCs w:val="24"/>
        </w:rPr>
        <w:t xml:space="preserve"> urea and DAP respectively, broadcasted</w:t>
      </w:r>
      <w:r w:rsidR="00032A88">
        <w:rPr>
          <w:rFonts w:ascii="Times New Roman" w:eastAsiaTheme="minorEastAsia" w:hAnsi="Times New Roman" w:cs="Times New Roman"/>
          <w:sz w:val="24"/>
          <w:szCs w:val="24"/>
        </w:rPr>
        <w:t xml:space="preserve"> and mixed in the </w:t>
      </w:r>
      <w:r w:rsidR="0039362E">
        <w:rPr>
          <w:rFonts w:ascii="Times New Roman" w:eastAsiaTheme="minorEastAsia" w:hAnsi="Times New Roman" w:cs="Times New Roman"/>
          <w:sz w:val="24"/>
          <w:szCs w:val="24"/>
        </w:rPr>
        <w:t xml:space="preserve">surface </w:t>
      </w:r>
      <w:r w:rsidR="0039362E" w:rsidRPr="00044BDD">
        <w:rPr>
          <w:rFonts w:ascii="Times New Roman" w:eastAsiaTheme="minorEastAsia" w:hAnsi="Times New Roman" w:cs="Times New Roman"/>
          <w:sz w:val="24"/>
          <w:szCs w:val="24"/>
        </w:rPr>
        <w:t>soil</w:t>
      </w:r>
      <w:r w:rsidR="00032A88">
        <w:rPr>
          <w:rFonts w:ascii="Times New Roman" w:eastAsiaTheme="minorEastAsia" w:hAnsi="Times New Roman" w:cs="Times New Roman"/>
          <w:sz w:val="24"/>
          <w:szCs w:val="24"/>
        </w:rPr>
        <w:t xml:space="preserve"> layer </w:t>
      </w:r>
      <w:r w:rsidR="0049366F" w:rsidRPr="00044BDD">
        <w:rPr>
          <w:rFonts w:ascii="Times New Roman" w:eastAsiaTheme="minorEastAsia" w:hAnsi="Times New Roman" w:cs="Times New Roman"/>
          <w:sz w:val="24"/>
          <w:szCs w:val="24"/>
        </w:rPr>
        <w:t>at the time of seed bed preparation.</w:t>
      </w:r>
      <w:proofErr w:type="gramEnd"/>
      <w:r w:rsidR="00ED19C5" w:rsidRPr="00ED19C5">
        <w:rPr>
          <w:rFonts w:ascii="Times New Roman" w:eastAsia="Times New Roman" w:hAnsi="Times New Roman" w:cs="Times New Roman"/>
          <w:sz w:val="24"/>
          <w:szCs w:val="24"/>
        </w:rPr>
        <w:t xml:space="preserve"> The tractor used was Massey Ferguson (MF) 240 of </w:t>
      </w:r>
      <w:proofErr w:type="gramStart"/>
      <w:r w:rsidR="00ED19C5" w:rsidRPr="00ED19C5">
        <w:rPr>
          <w:rFonts w:ascii="Times New Roman" w:eastAsia="Times New Roman" w:hAnsi="Times New Roman" w:cs="Times New Roman"/>
          <w:sz w:val="24"/>
          <w:szCs w:val="24"/>
        </w:rPr>
        <w:t>50 horse</w:t>
      </w:r>
      <w:proofErr w:type="gramEnd"/>
      <w:r w:rsidR="00ED19C5" w:rsidRPr="00ED19C5">
        <w:rPr>
          <w:rFonts w:ascii="Times New Roman" w:eastAsia="Times New Roman" w:hAnsi="Times New Roman" w:cs="Times New Roman"/>
          <w:sz w:val="24"/>
          <w:szCs w:val="24"/>
        </w:rPr>
        <w:t xml:space="preserve"> power at 2.250 rpm. Crops were seeded with a winter seed drill at row spacing of 15 cm.</w:t>
      </w:r>
      <w:r w:rsidR="00DF718F" w:rsidRPr="00DF718F">
        <w:rPr>
          <w:rFonts w:ascii="Times New Roman" w:hAnsi="Times New Roman"/>
          <w:sz w:val="24"/>
          <w:szCs w:val="24"/>
        </w:rPr>
        <w:t xml:space="preserve"> </w:t>
      </w:r>
      <w:r w:rsidR="00DF718F">
        <w:rPr>
          <w:rFonts w:ascii="Times New Roman" w:hAnsi="Times New Roman"/>
          <w:sz w:val="24"/>
          <w:szCs w:val="24"/>
        </w:rPr>
        <w:t>Soil of experimental site</w:t>
      </w:r>
      <w:r w:rsidR="00DF718F" w:rsidRPr="00C967BB">
        <w:rPr>
          <w:rFonts w:ascii="Times New Roman" w:hAnsi="Times New Roman"/>
          <w:sz w:val="24"/>
          <w:szCs w:val="24"/>
        </w:rPr>
        <w:t xml:space="preserve"> </w:t>
      </w:r>
      <w:r w:rsidR="00DF718F">
        <w:rPr>
          <w:rFonts w:ascii="Times New Roman" w:hAnsi="Times New Roman"/>
          <w:sz w:val="24"/>
          <w:szCs w:val="24"/>
        </w:rPr>
        <w:t xml:space="preserve">is </w:t>
      </w:r>
      <w:r w:rsidR="00DF718F" w:rsidRPr="00C967BB">
        <w:rPr>
          <w:rFonts w:ascii="Times New Roman" w:hAnsi="Times New Roman"/>
          <w:sz w:val="24"/>
          <w:szCs w:val="24"/>
        </w:rPr>
        <w:t xml:space="preserve">clay loam </w:t>
      </w:r>
      <w:r w:rsidR="00DF718F">
        <w:rPr>
          <w:rFonts w:ascii="Times New Roman" w:hAnsi="Times New Roman"/>
          <w:sz w:val="24"/>
          <w:szCs w:val="24"/>
        </w:rPr>
        <w:t xml:space="preserve">with </w:t>
      </w:r>
      <w:r w:rsidR="00DF718F" w:rsidRPr="00C967BB">
        <w:rPr>
          <w:rFonts w:ascii="Times New Roman" w:hAnsi="Times New Roman"/>
          <w:sz w:val="24"/>
          <w:szCs w:val="24"/>
        </w:rPr>
        <w:t xml:space="preserve">pH </w:t>
      </w:r>
      <w:r w:rsidR="00DF718F">
        <w:rPr>
          <w:rFonts w:ascii="Times New Roman" w:hAnsi="Times New Roman"/>
          <w:sz w:val="24"/>
          <w:szCs w:val="24"/>
        </w:rPr>
        <w:t>of 8</w:t>
      </w:r>
      <w:r w:rsidR="00DF718F" w:rsidRPr="00C967BB">
        <w:rPr>
          <w:rFonts w:ascii="Times New Roman" w:hAnsi="Times New Roman"/>
          <w:sz w:val="24"/>
          <w:szCs w:val="24"/>
        </w:rPr>
        <w:t>,</w:t>
      </w:r>
      <w:r w:rsidR="00DF718F">
        <w:rPr>
          <w:rFonts w:ascii="Times New Roman" w:hAnsi="Times New Roman"/>
          <w:sz w:val="24"/>
          <w:szCs w:val="24"/>
        </w:rPr>
        <w:t xml:space="preserve"> </w:t>
      </w:r>
      <w:r w:rsidR="00DF718F" w:rsidRPr="00C967BB">
        <w:rPr>
          <w:rFonts w:ascii="Times New Roman" w:hAnsi="Times New Roman"/>
          <w:sz w:val="24"/>
          <w:szCs w:val="24"/>
        </w:rPr>
        <w:t xml:space="preserve"> </w:t>
      </w:r>
      <w:proofErr w:type="spellStart"/>
      <w:r w:rsidR="00DF718F" w:rsidRPr="00C967BB">
        <w:rPr>
          <w:rFonts w:ascii="Times New Roman" w:hAnsi="Times New Roman"/>
          <w:sz w:val="24"/>
          <w:szCs w:val="24"/>
        </w:rPr>
        <w:t>ECe</w:t>
      </w:r>
      <w:proofErr w:type="spellEnd"/>
      <w:r w:rsidR="00DF718F">
        <w:rPr>
          <w:rFonts w:ascii="Times New Roman" w:hAnsi="Times New Roman"/>
          <w:sz w:val="24"/>
          <w:szCs w:val="24"/>
        </w:rPr>
        <w:t xml:space="preserve"> of </w:t>
      </w:r>
      <w:r w:rsidR="00DF718F" w:rsidRPr="00C967BB">
        <w:rPr>
          <w:rFonts w:ascii="Times New Roman" w:hAnsi="Times New Roman"/>
          <w:sz w:val="24"/>
          <w:szCs w:val="24"/>
        </w:rPr>
        <w:t xml:space="preserve"> 0.25 </w:t>
      </w:r>
      <w:r w:rsidR="00DF718F" w:rsidRPr="00AE684B">
        <w:rPr>
          <w:rFonts w:ascii="Times New Roman" w:hAnsi="Times New Roman"/>
          <w:sz w:val="24"/>
          <w:szCs w:val="24"/>
        </w:rPr>
        <w:t>dSm</w:t>
      </w:r>
      <w:r w:rsidR="00DF718F" w:rsidRPr="00AE684B">
        <w:rPr>
          <w:rFonts w:ascii="Times New Roman" w:hAnsi="Times New Roman"/>
          <w:sz w:val="24"/>
          <w:szCs w:val="24"/>
          <w:vertAlign w:val="superscript"/>
        </w:rPr>
        <w:t>-1</w:t>
      </w:r>
      <w:r w:rsidR="00DF718F" w:rsidRPr="00AE684B">
        <w:rPr>
          <w:rFonts w:ascii="Times New Roman" w:hAnsi="Times New Roman"/>
          <w:sz w:val="24"/>
          <w:szCs w:val="24"/>
        </w:rPr>
        <w:t>, bulk density</w:t>
      </w:r>
      <w:r w:rsidR="00DF718F">
        <w:rPr>
          <w:rFonts w:ascii="Times New Roman" w:hAnsi="Times New Roman"/>
          <w:sz w:val="24"/>
          <w:szCs w:val="24"/>
        </w:rPr>
        <w:t xml:space="preserve"> of</w:t>
      </w:r>
      <w:r w:rsidR="00DF718F" w:rsidRPr="00AE684B">
        <w:rPr>
          <w:rFonts w:ascii="Times New Roman" w:hAnsi="Times New Roman"/>
          <w:sz w:val="24"/>
          <w:szCs w:val="24"/>
        </w:rPr>
        <w:t xml:space="preserve"> 1.4 Mg m</w:t>
      </w:r>
      <w:r w:rsidR="00DF718F" w:rsidRPr="00AE684B">
        <w:rPr>
          <w:rFonts w:ascii="Times New Roman" w:hAnsi="Times New Roman"/>
          <w:sz w:val="24"/>
          <w:szCs w:val="24"/>
          <w:vertAlign w:val="superscript"/>
        </w:rPr>
        <w:t>-3</w:t>
      </w:r>
      <w:r w:rsidR="00DF718F" w:rsidRPr="00AE684B">
        <w:rPr>
          <w:rFonts w:ascii="Times New Roman" w:hAnsi="Times New Roman"/>
          <w:sz w:val="24"/>
          <w:szCs w:val="24"/>
        </w:rPr>
        <w:t xml:space="preserve">, </w:t>
      </w:r>
      <w:r w:rsidR="00DF718F">
        <w:rPr>
          <w:rFonts w:ascii="Times New Roman" w:hAnsi="Times New Roman"/>
          <w:sz w:val="24"/>
          <w:szCs w:val="24"/>
        </w:rPr>
        <w:t>and nutrient concentration (mg kg</w:t>
      </w:r>
      <w:r w:rsidR="00DF718F" w:rsidRPr="00DD6EB5">
        <w:rPr>
          <w:rFonts w:ascii="Times New Roman" w:hAnsi="Times New Roman"/>
          <w:sz w:val="24"/>
          <w:szCs w:val="24"/>
          <w:vertAlign w:val="superscript"/>
        </w:rPr>
        <w:t>-1</w:t>
      </w:r>
      <w:r w:rsidR="00DF718F">
        <w:rPr>
          <w:rFonts w:ascii="Times New Roman" w:hAnsi="Times New Roman"/>
          <w:sz w:val="24"/>
          <w:szCs w:val="24"/>
        </w:rPr>
        <w:t xml:space="preserve"> soil) of  3.35, 6.50 and 130 for N, P and K, respectively</w:t>
      </w:r>
      <w:r w:rsidR="00DF718F" w:rsidRPr="00AE684B">
        <w:rPr>
          <w:rFonts w:ascii="Times New Roman" w:hAnsi="Times New Roman"/>
          <w:sz w:val="24"/>
          <w:szCs w:val="24"/>
        </w:rPr>
        <w:t xml:space="preserve">. </w:t>
      </w:r>
      <w:r w:rsidR="00DF718F">
        <w:rPr>
          <w:rFonts w:ascii="Times New Roman" w:hAnsi="Times New Roman"/>
          <w:sz w:val="24"/>
          <w:szCs w:val="24"/>
        </w:rPr>
        <w:t>Predominant soil of the site</w:t>
      </w:r>
      <w:r w:rsidR="00DF718F" w:rsidRPr="00AE684B">
        <w:rPr>
          <w:rFonts w:ascii="Times New Roman" w:hAnsi="Times New Roman"/>
          <w:sz w:val="24"/>
          <w:szCs w:val="24"/>
        </w:rPr>
        <w:t xml:space="preserve"> (33° 38' N, 73" 05' E) </w:t>
      </w:r>
      <w:r w:rsidR="00DF718F">
        <w:rPr>
          <w:rFonts w:ascii="Times New Roman" w:hAnsi="Times New Roman"/>
          <w:sz w:val="24"/>
          <w:szCs w:val="24"/>
        </w:rPr>
        <w:t xml:space="preserve">is classified as </w:t>
      </w:r>
      <w:proofErr w:type="spellStart"/>
      <w:r w:rsidR="00DF718F">
        <w:rPr>
          <w:rFonts w:ascii="Times New Roman" w:hAnsi="Times New Roman"/>
          <w:sz w:val="24"/>
          <w:szCs w:val="24"/>
        </w:rPr>
        <w:t>Inceptisols</w:t>
      </w:r>
      <w:proofErr w:type="spellEnd"/>
      <w:r w:rsidR="00DF718F">
        <w:rPr>
          <w:rFonts w:ascii="Times New Roman" w:hAnsi="Times New Roman"/>
          <w:sz w:val="24"/>
          <w:szCs w:val="24"/>
        </w:rPr>
        <w:t xml:space="preserve">, </w:t>
      </w:r>
      <w:proofErr w:type="spellStart"/>
      <w:r w:rsidR="00DF718F" w:rsidRPr="00AE684B">
        <w:rPr>
          <w:rFonts w:ascii="Times New Roman" w:hAnsi="Times New Roman"/>
          <w:sz w:val="24"/>
          <w:szCs w:val="24"/>
        </w:rPr>
        <w:t>Typic</w:t>
      </w:r>
      <w:proofErr w:type="spellEnd"/>
      <w:r w:rsidR="00DF718F">
        <w:rPr>
          <w:rFonts w:ascii="Times New Roman" w:hAnsi="Times New Roman"/>
          <w:sz w:val="24"/>
          <w:szCs w:val="24"/>
        </w:rPr>
        <w:t>,</w:t>
      </w:r>
      <w:r w:rsidR="00DF718F" w:rsidRPr="00AE684B">
        <w:rPr>
          <w:rFonts w:ascii="Times New Roman" w:hAnsi="Times New Roman"/>
          <w:sz w:val="24"/>
          <w:szCs w:val="24"/>
        </w:rPr>
        <w:t xml:space="preserve"> </w:t>
      </w:r>
      <w:proofErr w:type="spellStart"/>
      <w:r w:rsidR="00DF718F" w:rsidRPr="00AE684B">
        <w:rPr>
          <w:rFonts w:ascii="Times New Roman" w:hAnsi="Times New Roman"/>
          <w:sz w:val="24"/>
          <w:szCs w:val="24"/>
        </w:rPr>
        <w:t>Ustocrepts</w:t>
      </w:r>
      <w:proofErr w:type="spellEnd"/>
      <w:r w:rsidR="00DF718F">
        <w:rPr>
          <w:rFonts w:ascii="Times New Roman" w:hAnsi="Times New Roman"/>
          <w:sz w:val="24"/>
          <w:szCs w:val="24"/>
        </w:rPr>
        <w:t xml:space="preserve">, loamy </w:t>
      </w:r>
      <w:proofErr w:type="gramStart"/>
      <w:r w:rsidR="00DF718F">
        <w:rPr>
          <w:rFonts w:ascii="Times New Roman" w:hAnsi="Times New Roman"/>
          <w:sz w:val="24"/>
          <w:szCs w:val="24"/>
        </w:rPr>
        <w:t>and  Rawalpindi</w:t>
      </w:r>
      <w:proofErr w:type="gramEnd"/>
      <w:r w:rsidR="00DF718F">
        <w:rPr>
          <w:rFonts w:ascii="Times New Roman" w:hAnsi="Times New Roman"/>
          <w:sz w:val="24"/>
          <w:szCs w:val="24"/>
        </w:rPr>
        <w:t xml:space="preserve"> series</w:t>
      </w:r>
      <w:r w:rsidR="00DF718F" w:rsidRPr="00AE684B">
        <w:rPr>
          <w:rFonts w:ascii="Times New Roman" w:hAnsi="Times New Roman"/>
          <w:sz w:val="24"/>
          <w:szCs w:val="24"/>
        </w:rPr>
        <w:t xml:space="preserve"> (Govt. of Pakistan, 1974)</w:t>
      </w:r>
    </w:p>
    <w:p w:rsidR="0072680C" w:rsidRPr="000214D9" w:rsidRDefault="0072680C" w:rsidP="0072680C">
      <w:pPr>
        <w:autoSpaceDE w:val="0"/>
        <w:autoSpaceDN w:val="0"/>
        <w:adjustRightInd w:val="0"/>
        <w:spacing w:after="0" w:line="480" w:lineRule="auto"/>
        <w:jc w:val="both"/>
        <w:rPr>
          <w:rFonts w:ascii="Times New Roman" w:eastAsia="Times New Roman" w:hAnsi="Times New Roman" w:cs="Times New Roman"/>
          <w:sz w:val="24"/>
          <w:szCs w:val="24"/>
        </w:rPr>
      </w:pPr>
    </w:p>
    <w:p w:rsidR="0072680C" w:rsidRPr="000214D9" w:rsidRDefault="00074293" w:rsidP="0072680C">
      <w:pPr>
        <w:autoSpaceDE w:val="0"/>
        <w:autoSpaceDN w:val="0"/>
        <w:adjustRightInd w:val="0"/>
        <w:spacing w:after="0" w:line="480" w:lineRule="auto"/>
        <w:jc w:val="both"/>
        <w:rPr>
          <w:rFonts w:ascii="Times New Roman" w:eastAsia="Times New Roman" w:hAnsi="Times New Roman" w:cs="Times New Roman"/>
          <w:sz w:val="24"/>
          <w:szCs w:val="24"/>
        </w:rPr>
      </w:pPr>
      <w:r w:rsidRPr="000214D9">
        <w:rPr>
          <w:rFonts w:ascii="Times New Roman" w:eastAsia="Times New Roman" w:hAnsi="Times New Roman" w:cs="Times New Roman"/>
          <w:sz w:val="24"/>
          <w:szCs w:val="24"/>
        </w:rPr>
        <w:t xml:space="preserve">2.1 </w:t>
      </w:r>
      <w:r w:rsidR="00E25D19" w:rsidRPr="000214D9">
        <w:rPr>
          <w:rFonts w:ascii="Times New Roman" w:eastAsia="Times New Roman" w:hAnsi="Times New Roman" w:cs="Times New Roman"/>
          <w:sz w:val="24"/>
          <w:szCs w:val="24"/>
        </w:rPr>
        <w:t>C-</w:t>
      </w:r>
      <w:proofErr w:type="spellStart"/>
      <w:r w:rsidR="00E25D19" w:rsidRPr="000214D9">
        <w:rPr>
          <w:rFonts w:ascii="Times New Roman" w:eastAsia="Times New Roman" w:hAnsi="Times New Roman" w:cs="Times New Roman"/>
          <w:sz w:val="24"/>
          <w:szCs w:val="24"/>
        </w:rPr>
        <w:t>e</w:t>
      </w:r>
      <w:r w:rsidR="000C03D7" w:rsidRPr="000214D9">
        <w:rPr>
          <w:rFonts w:ascii="Times New Roman" w:eastAsia="Times New Roman" w:hAnsi="Times New Roman" w:cs="Times New Roman"/>
          <w:sz w:val="24"/>
          <w:szCs w:val="24"/>
        </w:rPr>
        <w:t>quivalence</w:t>
      </w:r>
      <w:r w:rsidR="0072680C" w:rsidRPr="000214D9">
        <w:rPr>
          <w:rFonts w:ascii="Times New Roman" w:eastAsia="Times New Roman" w:hAnsi="Times New Roman" w:cs="Times New Roman"/>
          <w:sz w:val="24"/>
          <w:szCs w:val="24"/>
        </w:rPr>
        <w:t>input</w:t>
      </w:r>
      <w:proofErr w:type="spellEnd"/>
      <w:r w:rsidR="0072680C" w:rsidRPr="000214D9">
        <w:rPr>
          <w:rFonts w:ascii="Times New Roman" w:eastAsia="Times New Roman" w:hAnsi="Times New Roman" w:cs="Times New Roman"/>
          <w:sz w:val="24"/>
          <w:szCs w:val="24"/>
        </w:rPr>
        <w:t xml:space="preserve"> </w:t>
      </w:r>
    </w:p>
    <w:p w:rsidR="00FF5F53" w:rsidRDefault="0072680C" w:rsidP="00FF5F53">
      <w:pPr>
        <w:autoSpaceDE w:val="0"/>
        <w:autoSpaceDN w:val="0"/>
        <w:adjustRightInd w:val="0"/>
        <w:spacing w:after="0" w:line="480" w:lineRule="auto"/>
        <w:jc w:val="both"/>
        <w:rPr>
          <w:rFonts w:ascii="Times New Roman" w:hAnsi="Times New Roman" w:cs="Times New Roman"/>
          <w:color w:val="292526"/>
          <w:sz w:val="24"/>
          <w:szCs w:val="24"/>
        </w:rPr>
      </w:pPr>
      <w:r w:rsidRPr="00FF5F53">
        <w:rPr>
          <w:rFonts w:ascii="Times New Roman" w:eastAsia="Times New Roman" w:hAnsi="Times New Roman" w:cs="Times New Roman"/>
          <w:sz w:val="24"/>
          <w:szCs w:val="24"/>
        </w:rPr>
        <w:lastRenderedPageBreak/>
        <w:t>F</w:t>
      </w:r>
      <w:r w:rsidR="00B262E8">
        <w:rPr>
          <w:rFonts w:ascii="Times New Roman" w:eastAsia="Times New Roman" w:hAnsi="Times New Roman" w:cs="Times New Roman"/>
          <w:sz w:val="24"/>
          <w:szCs w:val="24"/>
        </w:rPr>
        <w:t>or the calculation of carbon in</w:t>
      </w:r>
      <w:r w:rsidRPr="00FF5F53">
        <w:rPr>
          <w:rFonts w:ascii="Times New Roman" w:eastAsia="Times New Roman" w:hAnsi="Times New Roman" w:cs="Times New Roman"/>
          <w:sz w:val="24"/>
          <w:szCs w:val="24"/>
        </w:rPr>
        <w:t>put</w:t>
      </w:r>
      <w:r w:rsidR="00032A88">
        <w:rPr>
          <w:rFonts w:ascii="Times New Roman" w:eastAsia="Times New Roman" w:hAnsi="Times New Roman" w:cs="Times New Roman"/>
          <w:sz w:val="24"/>
          <w:szCs w:val="24"/>
        </w:rPr>
        <w:t>s</w:t>
      </w:r>
      <w:r w:rsidR="004D52B0">
        <w:rPr>
          <w:rFonts w:ascii="Times New Roman" w:eastAsia="Times New Roman" w:hAnsi="Times New Roman" w:cs="Times New Roman"/>
          <w:sz w:val="24"/>
          <w:szCs w:val="24"/>
        </w:rPr>
        <w:t xml:space="preserve"> </w:t>
      </w:r>
      <w:r w:rsidRPr="00FF5F53">
        <w:rPr>
          <w:rFonts w:ascii="Times New Roman" w:eastAsia="Times New Roman" w:hAnsi="Times New Roman" w:cs="Times New Roman"/>
          <w:sz w:val="24"/>
          <w:szCs w:val="24"/>
        </w:rPr>
        <w:t>(</w:t>
      </w:r>
      <w:r w:rsidR="00032A88">
        <w:rPr>
          <w:rFonts w:ascii="Times New Roman" w:eastAsia="Times New Roman" w:hAnsi="Times New Roman" w:cs="Times New Roman"/>
          <w:sz w:val="24"/>
          <w:szCs w:val="24"/>
        </w:rPr>
        <w:t>from</w:t>
      </w:r>
      <w:r w:rsidR="004D52B0">
        <w:rPr>
          <w:rFonts w:ascii="Times New Roman" w:eastAsia="Times New Roman" w:hAnsi="Times New Roman" w:cs="Times New Roman"/>
          <w:sz w:val="24"/>
          <w:szCs w:val="24"/>
        </w:rPr>
        <w:t xml:space="preserve"> </w:t>
      </w:r>
      <w:r w:rsidRPr="00FF5F53">
        <w:rPr>
          <w:rFonts w:ascii="Times New Roman" w:eastAsia="Times New Roman" w:hAnsi="Times New Roman" w:cs="Times New Roman"/>
          <w:sz w:val="24"/>
          <w:szCs w:val="24"/>
        </w:rPr>
        <w:t>tillage</w:t>
      </w:r>
      <w:r w:rsidR="00ED19C5">
        <w:rPr>
          <w:rFonts w:ascii="Times New Roman" w:eastAsia="Times New Roman" w:hAnsi="Times New Roman" w:cs="Times New Roman"/>
          <w:sz w:val="24"/>
          <w:szCs w:val="24"/>
        </w:rPr>
        <w:t xml:space="preserve"> systems</w:t>
      </w:r>
      <w:r w:rsidRPr="00FF5F53">
        <w:rPr>
          <w:rFonts w:ascii="Times New Roman" w:eastAsia="Times New Roman" w:hAnsi="Times New Roman" w:cs="Times New Roman"/>
          <w:sz w:val="24"/>
          <w:szCs w:val="24"/>
        </w:rPr>
        <w:t>, harvesting fertilizer</w:t>
      </w:r>
      <w:r w:rsidR="00032A88">
        <w:rPr>
          <w:rFonts w:ascii="Times New Roman" w:eastAsia="Times New Roman" w:hAnsi="Times New Roman" w:cs="Times New Roman"/>
          <w:sz w:val="24"/>
          <w:szCs w:val="24"/>
        </w:rPr>
        <w:t>s</w:t>
      </w:r>
      <w:r w:rsidRPr="00FF5F53">
        <w:rPr>
          <w:rFonts w:ascii="Times New Roman" w:eastAsia="Times New Roman" w:hAnsi="Times New Roman" w:cs="Times New Roman"/>
          <w:sz w:val="24"/>
          <w:szCs w:val="24"/>
        </w:rPr>
        <w:t xml:space="preserve"> and </w:t>
      </w:r>
      <w:proofErr w:type="gramStart"/>
      <w:r w:rsidRPr="00FF5F53">
        <w:rPr>
          <w:rFonts w:ascii="Times New Roman" w:eastAsia="Times New Roman" w:hAnsi="Times New Roman" w:cs="Times New Roman"/>
          <w:sz w:val="24"/>
          <w:szCs w:val="24"/>
        </w:rPr>
        <w:t>herbicide</w:t>
      </w:r>
      <w:r w:rsidR="00032A88">
        <w:rPr>
          <w:rFonts w:ascii="Times New Roman" w:eastAsia="Times New Roman" w:hAnsi="Times New Roman" w:cs="Times New Roman"/>
          <w:sz w:val="24"/>
          <w:szCs w:val="24"/>
        </w:rPr>
        <w:t>s</w:t>
      </w:r>
      <w:r w:rsidRPr="00FF5F53">
        <w:rPr>
          <w:rFonts w:ascii="Times New Roman" w:eastAsia="Times New Roman" w:hAnsi="Times New Roman" w:cs="Times New Roman"/>
          <w:sz w:val="24"/>
          <w:szCs w:val="24"/>
        </w:rPr>
        <w:t>)</w:t>
      </w:r>
      <w:proofErr w:type="gramEnd"/>
      <w:r w:rsidRPr="00FF5F53">
        <w:rPr>
          <w:rFonts w:ascii="Times New Roman" w:eastAsia="Times New Roman" w:hAnsi="Times New Roman" w:cs="Times New Roman"/>
          <w:sz w:val="24"/>
          <w:szCs w:val="24"/>
        </w:rPr>
        <w:t xml:space="preserve"> c</w:t>
      </w:r>
      <w:r w:rsidR="00EC2DC0" w:rsidRPr="00FF5F53">
        <w:rPr>
          <w:rFonts w:ascii="Times New Roman" w:eastAsia="Times New Roman" w:hAnsi="Times New Roman" w:cs="Times New Roman"/>
          <w:sz w:val="24"/>
          <w:szCs w:val="24"/>
        </w:rPr>
        <w:t xml:space="preserve">ommon accounting methodology was </w:t>
      </w:r>
      <w:r w:rsidR="00032A88">
        <w:rPr>
          <w:rFonts w:ascii="Times New Roman" w:eastAsia="Times New Roman" w:hAnsi="Times New Roman" w:cs="Times New Roman"/>
          <w:sz w:val="24"/>
          <w:szCs w:val="24"/>
        </w:rPr>
        <w:t>used</w:t>
      </w:r>
      <w:r w:rsidR="00EC2DC0" w:rsidRPr="00FF5F53">
        <w:rPr>
          <w:rFonts w:ascii="Times New Roman" w:eastAsia="Times New Roman" w:hAnsi="Times New Roman" w:cs="Times New Roman"/>
          <w:sz w:val="24"/>
          <w:szCs w:val="24"/>
        </w:rPr>
        <w:t xml:space="preserve"> to calculate </w:t>
      </w:r>
      <w:r w:rsidR="00032A88">
        <w:rPr>
          <w:rFonts w:ascii="Times New Roman" w:eastAsia="Times New Roman" w:hAnsi="Times New Roman" w:cs="Times New Roman"/>
          <w:sz w:val="24"/>
          <w:szCs w:val="24"/>
        </w:rPr>
        <w:t>kg carbon equivalent per hectare (</w:t>
      </w:r>
      <w:r w:rsidR="003F490D">
        <w:rPr>
          <w:rFonts w:ascii="Times New Roman" w:eastAsia="Times New Roman" w:hAnsi="Times New Roman" w:cs="Times New Roman"/>
          <w:sz w:val="24"/>
          <w:szCs w:val="24"/>
        </w:rPr>
        <w:t xml:space="preserve">kg </w:t>
      </w:r>
      <w:proofErr w:type="spellStart"/>
      <w:r w:rsidR="003F490D">
        <w:rPr>
          <w:rFonts w:ascii="Times New Roman" w:eastAsia="Times New Roman" w:hAnsi="Times New Roman" w:cs="Times New Roman"/>
          <w:sz w:val="24"/>
          <w:szCs w:val="24"/>
        </w:rPr>
        <w:t>C</w:t>
      </w:r>
      <w:r w:rsidR="003F490D" w:rsidRPr="009714A7">
        <w:rPr>
          <w:rFonts w:ascii="Times New Roman" w:eastAsia="Times New Roman" w:hAnsi="Times New Roman" w:cs="Times New Roman"/>
          <w:sz w:val="24"/>
          <w:szCs w:val="24"/>
          <w:vertAlign w:val="subscript"/>
        </w:rPr>
        <w:t>e</w:t>
      </w:r>
      <w:r w:rsidR="009714A7" w:rsidRPr="009714A7">
        <w:rPr>
          <w:rFonts w:ascii="Times New Roman" w:eastAsia="Times New Roman" w:hAnsi="Times New Roman" w:cs="Times New Roman"/>
          <w:sz w:val="24"/>
          <w:szCs w:val="24"/>
          <w:vertAlign w:val="subscript"/>
        </w:rPr>
        <w:t>q</w:t>
      </w:r>
      <w:proofErr w:type="spellEnd"/>
      <w:r w:rsidR="003F490D">
        <w:rPr>
          <w:rFonts w:ascii="Times New Roman" w:eastAsia="Times New Roman" w:hAnsi="Times New Roman" w:cs="Times New Roman"/>
          <w:sz w:val="24"/>
          <w:szCs w:val="24"/>
        </w:rPr>
        <w:t xml:space="preserve"> ha-1</w:t>
      </w:r>
      <w:r w:rsidR="00032A88">
        <w:rPr>
          <w:rFonts w:ascii="Times New Roman" w:eastAsia="Times New Roman" w:hAnsi="Times New Roman" w:cs="Times New Roman"/>
          <w:sz w:val="24"/>
          <w:szCs w:val="24"/>
        </w:rPr>
        <w:t>)</w:t>
      </w:r>
      <w:r w:rsidR="00996261" w:rsidRPr="00FF5F53">
        <w:rPr>
          <w:rFonts w:ascii="Times New Roman" w:eastAsia="Times New Roman" w:hAnsi="Times New Roman" w:cs="Times New Roman"/>
          <w:sz w:val="24"/>
          <w:szCs w:val="24"/>
        </w:rPr>
        <w:t xml:space="preserve">. </w:t>
      </w:r>
      <w:r w:rsidR="00984DF5" w:rsidRPr="00FF5F53">
        <w:rPr>
          <w:rFonts w:ascii="Times New Roman" w:eastAsia="Times New Roman" w:hAnsi="Times New Roman" w:cs="Times New Roman"/>
          <w:sz w:val="24"/>
          <w:szCs w:val="24"/>
        </w:rPr>
        <w:t xml:space="preserve">The conventional tillage practice in Punjab is </w:t>
      </w:r>
      <w:r w:rsidRPr="00FF5F53">
        <w:rPr>
          <w:rFonts w:ascii="Times New Roman" w:eastAsia="Times New Roman" w:hAnsi="Times New Roman" w:cs="Times New Roman"/>
          <w:sz w:val="24"/>
          <w:szCs w:val="24"/>
        </w:rPr>
        <w:t>moldboard</w:t>
      </w:r>
      <w:r w:rsidR="004D52B0">
        <w:rPr>
          <w:rFonts w:ascii="Times New Roman" w:eastAsia="Times New Roman" w:hAnsi="Times New Roman" w:cs="Times New Roman"/>
          <w:sz w:val="24"/>
          <w:szCs w:val="24"/>
        </w:rPr>
        <w:t xml:space="preserve"> </w:t>
      </w:r>
      <w:proofErr w:type="spellStart"/>
      <w:r w:rsidRPr="00FF5F53">
        <w:rPr>
          <w:rFonts w:ascii="Times New Roman" w:eastAsia="Times New Roman" w:hAnsi="Times New Roman" w:cs="Times New Roman"/>
          <w:sz w:val="24"/>
          <w:szCs w:val="24"/>
        </w:rPr>
        <w:t>ploughing</w:t>
      </w:r>
      <w:proofErr w:type="spellEnd"/>
      <w:r w:rsidR="00984DF5" w:rsidRPr="00FF5F53">
        <w:rPr>
          <w:rFonts w:ascii="Times New Roman" w:eastAsia="Times New Roman" w:hAnsi="Times New Roman" w:cs="Times New Roman"/>
          <w:sz w:val="24"/>
          <w:szCs w:val="24"/>
        </w:rPr>
        <w:t xml:space="preserve">. </w:t>
      </w:r>
      <w:r w:rsidR="00996261" w:rsidRPr="00FF5F53">
        <w:rPr>
          <w:rFonts w:ascii="Times New Roman" w:eastAsia="Times New Roman" w:hAnsi="Times New Roman" w:cs="Times New Roman"/>
          <w:sz w:val="24"/>
          <w:szCs w:val="24"/>
        </w:rPr>
        <w:t xml:space="preserve">For tillage operations </w:t>
      </w:r>
      <w:r w:rsidR="00984DF5" w:rsidRPr="00FF5F53">
        <w:rPr>
          <w:rFonts w:ascii="Times New Roman" w:eastAsia="Times New Roman" w:hAnsi="Times New Roman" w:cs="Times New Roman"/>
          <w:sz w:val="24"/>
          <w:szCs w:val="24"/>
        </w:rPr>
        <w:t>(MP,TC and MT)</w:t>
      </w:r>
      <w:r w:rsidR="00996261" w:rsidRPr="00FF5F53">
        <w:rPr>
          <w:rFonts w:ascii="Times New Roman" w:eastAsia="Times New Roman" w:hAnsi="Times New Roman" w:cs="Times New Roman"/>
          <w:sz w:val="24"/>
          <w:szCs w:val="24"/>
        </w:rPr>
        <w:t xml:space="preserve"> all </w:t>
      </w:r>
      <w:r w:rsidR="00032A88">
        <w:rPr>
          <w:rFonts w:ascii="Times New Roman" w:eastAsia="Times New Roman" w:hAnsi="Times New Roman" w:cs="Times New Roman"/>
          <w:sz w:val="24"/>
          <w:szCs w:val="24"/>
        </w:rPr>
        <w:t>coefficients were</w:t>
      </w:r>
      <w:r w:rsidR="007138D4">
        <w:rPr>
          <w:rFonts w:ascii="Times New Roman" w:eastAsia="Times New Roman" w:hAnsi="Times New Roman" w:cs="Times New Roman"/>
          <w:sz w:val="24"/>
          <w:szCs w:val="24"/>
        </w:rPr>
        <w:t xml:space="preserve"> obtained</w:t>
      </w:r>
      <w:r w:rsidR="004D52B0">
        <w:rPr>
          <w:rFonts w:ascii="Times New Roman" w:eastAsia="Times New Roman" w:hAnsi="Times New Roman" w:cs="Times New Roman"/>
          <w:sz w:val="24"/>
          <w:szCs w:val="24"/>
        </w:rPr>
        <w:t xml:space="preserve"> </w:t>
      </w:r>
      <w:r w:rsidR="00032A88">
        <w:rPr>
          <w:rFonts w:ascii="Times New Roman" w:eastAsia="Times New Roman" w:hAnsi="Times New Roman" w:cs="Times New Roman"/>
          <w:sz w:val="24"/>
          <w:szCs w:val="24"/>
        </w:rPr>
        <w:t>from</w:t>
      </w:r>
      <w:r w:rsidR="002115CC">
        <w:rPr>
          <w:rFonts w:ascii="Times New Roman" w:eastAsia="Times New Roman" w:hAnsi="Times New Roman" w:cs="Times New Roman"/>
          <w:sz w:val="24"/>
          <w:szCs w:val="24"/>
        </w:rPr>
        <w:t xml:space="preserve"> </w:t>
      </w:r>
      <w:proofErr w:type="spellStart"/>
      <w:r w:rsidR="00996261" w:rsidRPr="00FF5F53">
        <w:rPr>
          <w:rFonts w:ascii="Times New Roman" w:eastAsia="Times New Roman" w:hAnsi="Times New Roman" w:cs="Times New Roman"/>
          <w:sz w:val="24"/>
          <w:szCs w:val="24"/>
        </w:rPr>
        <w:t>Lal</w:t>
      </w:r>
      <w:proofErr w:type="spellEnd"/>
      <w:r w:rsidR="00996261" w:rsidRPr="00FF5F53">
        <w:rPr>
          <w:rFonts w:ascii="Times New Roman" w:eastAsia="Times New Roman" w:hAnsi="Times New Roman" w:cs="Times New Roman"/>
          <w:sz w:val="24"/>
          <w:szCs w:val="24"/>
        </w:rPr>
        <w:t xml:space="preserve">, </w:t>
      </w:r>
      <w:r w:rsidR="00991D22">
        <w:rPr>
          <w:rFonts w:ascii="Times New Roman" w:eastAsia="Times New Roman" w:hAnsi="Times New Roman" w:cs="Times New Roman"/>
          <w:sz w:val="24"/>
          <w:szCs w:val="24"/>
        </w:rPr>
        <w:t>(</w:t>
      </w:r>
      <w:r w:rsidR="00996261" w:rsidRPr="00FF5F53">
        <w:rPr>
          <w:rFonts w:ascii="Times New Roman" w:eastAsia="Times New Roman" w:hAnsi="Times New Roman" w:cs="Times New Roman"/>
          <w:sz w:val="24"/>
          <w:szCs w:val="24"/>
        </w:rPr>
        <w:t>2004)</w:t>
      </w:r>
      <w:r w:rsidR="00731FD8" w:rsidRPr="00FF5F53">
        <w:rPr>
          <w:rFonts w:ascii="Times New Roman" w:eastAsia="Times New Roman" w:hAnsi="Times New Roman" w:cs="Times New Roman"/>
          <w:sz w:val="24"/>
          <w:szCs w:val="24"/>
        </w:rPr>
        <w:t>.</w:t>
      </w:r>
      <w:r w:rsidRPr="00FF5F53">
        <w:rPr>
          <w:rFonts w:ascii="Times New Roman" w:hAnsi="Times New Roman" w:cs="Times New Roman"/>
          <w:color w:val="292526"/>
          <w:sz w:val="24"/>
          <w:szCs w:val="24"/>
        </w:rPr>
        <w:t xml:space="preserve">For harvesting operations, data were given in terms of hours spent on each operation and then converted </w:t>
      </w:r>
      <w:r w:rsidR="00E41966">
        <w:rPr>
          <w:rFonts w:ascii="Times New Roman" w:hAnsi="Times New Roman" w:cs="Times New Roman"/>
          <w:color w:val="292526"/>
          <w:sz w:val="24"/>
          <w:szCs w:val="24"/>
        </w:rPr>
        <w:t xml:space="preserve">per </w:t>
      </w:r>
      <w:r w:rsidRPr="00FF5F53">
        <w:rPr>
          <w:rFonts w:ascii="Times New Roman" w:hAnsi="Times New Roman" w:cs="Times New Roman"/>
          <w:color w:val="292526"/>
          <w:sz w:val="24"/>
          <w:szCs w:val="24"/>
        </w:rPr>
        <w:t>hectare</w:t>
      </w:r>
      <w:r w:rsidR="00991D22">
        <w:rPr>
          <w:rFonts w:ascii="Times New Roman" w:hAnsi="Times New Roman" w:cs="Times New Roman"/>
          <w:color w:val="292526"/>
          <w:sz w:val="24"/>
          <w:szCs w:val="24"/>
        </w:rPr>
        <w:t xml:space="preserve"> basis</w:t>
      </w:r>
      <w:r w:rsidRPr="00FF5F53">
        <w:rPr>
          <w:rFonts w:ascii="Times New Roman" w:hAnsi="Times New Roman" w:cs="Times New Roman"/>
          <w:color w:val="292526"/>
          <w:sz w:val="24"/>
          <w:szCs w:val="24"/>
        </w:rPr>
        <w:t xml:space="preserve">. Analogously, and </w:t>
      </w:r>
      <w:r w:rsidR="00E41966">
        <w:rPr>
          <w:rFonts w:ascii="Times New Roman" w:hAnsi="Times New Roman" w:cs="Times New Roman"/>
          <w:color w:val="292526"/>
          <w:sz w:val="24"/>
          <w:szCs w:val="24"/>
        </w:rPr>
        <w:t>taking</w:t>
      </w:r>
      <w:r w:rsidRPr="00FF5F53">
        <w:rPr>
          <w:rFonts w:ascii="Times New Roman" w:hAnsi="Times New Roman" w:cs="Times New Roman"/>
          <w:color w:val="292526"/>
          <w:sz w:val="24"/>
          <w:szCs w:val="24"/>
        </w:rPr>
        <w:t xml:space="preserve"> winter wheat as a reference, a value of 0.72 </w:t>
      </w:r>
      <w:r w:rsidR="003F490D">
        <w:rPr>
          <w:rFonts w:ascii="Times New Roman" w:hAnsi="Times New Roman" w:cs="Times New Roman"/>
          <w:color w:val="292526"/>
          <w:sz w:val="24"/>
          <w:szCs w:val="24"/>
        </w:rPr>
        <w:t xml:space="preserve">kg </w:t>
      </w:r>
      <w:proofErr w:type="spellStart"/>
      <w:r w:rsidR="003F490D">
        <w:rPr>
          <w:rFonts w:ascii="Times New Roman" w:hAnsi="Times New Roman" w:cs="Times New Roman"/>
          <w:color w:val="292526"/>
          <w:sz w:val="24"/>
          <w:szCs w:val="24"/>
        </w:rPr>
        <w:t>C</w:t>
      </w:r>
      <w:r w:rsidR="003F490D" w:rsidRPr="002115CC">
        <w:rPr>
          <w:rFonts w:ascii="Times New Roman" w:hAnsi="Times New Roman" w:cs="Times New Roman"/>
          <w:color w:val="292526"/>
          <w:sz w:val="24"/>
          <w:szCs w:val="24"/>
          <w:vertAlign w:val="subscript"/>
        </w:rPr>
        <w:t>e</w:t>
      </w:r>
      <w:r w:rsidR="002115CC" w:rsidRPr="002115CC">
        <w:rPr>
          <w:rFonts w:ascii="Times New Roman" w:hAnsi="Times New Roman" w:cs="Times New Roman"/>
          <w:color w:val="292526"/>
          <w:sz w:val="24"/>
          <w:szCs w:val="24"/>
          <w:vertAlign w:val="subscript"/>
        </w:rPr>
        <w:t>q</w:t>
      </w:r>
      <w:proofErr w:type="spellEnd"/>
      <w:r w:rsidR="003F490D">
        <w:rPr>
          <w:rFonts w:ascii="Times New Roman" w:hAnsi="Times New Roman" w:cs="Times New Roman"/>
          <w:color w:val="292526"/>
          <w:sz w:val="24"/>
          <w:szCs w:val="24"/>
        </w:rPr>
        <w:t xml:space="preserve"> ha-1</w:t>
      </w:r>
      <w:r w:rsidR="00991D22">
        <w:rPr>
          <w:rFonts w:ascii="Times New Roman" w:hAnsi="Times New Roman" w:cs="Times New Roman"/>
          <w:color w:val="292526"/>
          <w:sz w:val="24"/>
          <w:szCs w:val="24"/>
        </w:rPr>
        <w:t xml:space="preserve"> was </w:t>
      </w:r>
      <w:r w:rsidR="00E41966">
        <w:rPr>
          <w:rFonts w:ascii="Times New Roman" w:hAnsi="Times New Roman" w:cs="Times New Roman"/>
          <w:color w:val="292526"/>
          <w:sz w:val="24"/>
          <w:szCs w:val="24"/>
        </w:rPr>
        <w:t>used</w:t>
      </w:r>
      <w:r w:rsidR="00991D22">
        <w:rPr>
          <w:rFonts w:ascii="Times New Roman" w:hAnsi="Times New Roman" w:cs="Times New Roman"/>
          <w:color w:val="292526"/>
          <w:sz w:val="24"/>
          <w:szCs w:val="24"/>
        </w:rPr>
        <w:t xml:space="preserve"> for carting (</w:t>
      </w:r>
      <w:r w:rsidRPr="00FF5F53">
        <w:rPr>
          <w:rFonts w:ascii="Times New Roman" w:hAnsi="Times New Roman" w:cs="Times New Roman"/>
          <w:color w:val="292526"/>
          <w:sz w:val="24"/>
          <w:szCs w:val="24"/>
        </w:rPr>
        <w:t xml:space="preserve">Koga </w:t>
      </w:r>
      <w:r w:rsidRPr="0067555F">
        <w:rPr>
          <w:rFonts w:ascii="Times New Roman" w:hAnsi="Times New Roman" w:cs="Times New Roman"/>
          <w:i/>
          <w:color w:val="292526"/>
          <w:sz w:val="24"/>
          <w:szCs w:val="24"/>
        </w:rPr>
        <w:t>et al</w:t>
      </w:r>
      <w:r w:rsidR="00991D22">
        <w:rPr>
          <w:rFonts w:ascii="Times New Roman" w:hAnsi="Times New Roman" w:cs="Times New Roman"/>
          <w:color w:val="292526"/>
          <w:sz w:val="24"/>
          <w:szCs w:val="24"/>
        </w:rPr>
        <w:t xml:space="preserve">. </w:t>
      </w:r>
      <w:r w:rsidR="003F490D">
        <w:rPr>
          <w:rFonts w:ascii="Times New Roman" w:hAnsi="Times New Roman" w:cs="Times New Roman"/>
          <w:color w:val="292526"/>
          <w:sz w:val="24"/>
          <w:szCs w:val="24"/>
        </w:rPr>
        <w:t xml:space="preserve">2003), and 5.8 kg </w:t>
      </w:r>
      <w:r w:rsidRPr="00FF5F53">
        <w:rPr>
          <w:rFonts w:ascii="Times New Roman" w:hAnsi="Times New Roman" w:cs="Times New Roman"/>
          <w:color w:val="292526"/>
          <w:sz w:val="24"/>
          <w:szCs w:val="24"/>
        </w:rPr>
        <w:t>ha</w:t>
      </w:r>
      <w:r w:rsidR="003F490D" w:rsidRPr="003F490D">
        <w:rPr>
          <w:rFonts w:ascii="Times New Roman" w:hAnsi="Times New Roman" w:cs="Times New Roman"/>
          <w:color w:val="292526"/>
          <w:sz w:val="24"/>
          <w:szCs w:val="24"/>
          <w:vertAlign w:val="superscript"/>
        </w:rPr>
        <w:t>-1</w:t>
      </w:r>
      <w:r w:rsidRPr="00FF5F53">
        <w:rPr>
          <w:rFonts w:ascii="Times New Roman" w:hAnsi="Times New Roman" w:cs="Times New Roman"/>
          <w:color w:val="292526"/>
          <w:sz w:val="24"/>
          <w:szCs w:val="24"/>
        </w:rPr>
        <w:t xml:space="preserve"> for </w:t>
      </w:r>
      <w:r w:rsidR="00E41966" w:rsidRPr="00FF5F53">
        <w:rPr>
          <w:rFonts w:ascii="Times New Roman" w:hAnsi="Times New Roman" w:cs="Times New Roman"/>
          <w:color w:val="292526"/>
          <w:sz w:val="24"/>
          <w:szCs w:val="24"/>
        </w:rPr>
        <w:t>baling (</w:t>
      </w:r>
      <w:r w:rsidRPr="00FF5F53">
        <w:rPr>
          <w:rFonts w:ascii="Times New Roman" w:hAnsi="Times New Roman" w:cs="Times New Roman"/>
          <w:color w:val="292526"/>
          <w:sz w:val="24"/>
          <w:szCs w:val="24"/>
        </w:rPr>
        <w:t>Lal</w:t>
      </w:r>
      <w:r w:rsidR="008A2445">
        <w:rPr>
          <w:rFonts w:ascii="Times New Roman" w:hAnsi="Times New Roman" w:cs="Times New Roman"/>
          <w:color w:val="292526"/>
          <w:sz w:val="24"/>
          <w:szCs w:val="24"/>
        </w:rPr>
        <w:t>,</w:t>
      </w:r>
      <w:r w:rsidRPr="00FF5F53">
        <w:rPr>
          <w:rFonts w:ascii="Times New Roman" w:hAnsi="Times New Roman" w:cs="Times New Roman"/>
          <w:color w:val="292526"/>
          <w:sz w:val="24"/>
          <w:szCs w:val="24"/>
        </w:rPr>
        <w:t>2004).</w:t>
      </w:r>
    </w:p>
    <w:p w:rsidR="00615826" w:rsidRDefault="00991D22" w:rsidP="0016064A">
      <w:pPr>
        <w:autoSpaceDE w:val="0"/>
        <w:autoSpaceDN w:val="0"/>
        <w:adjustRightInd w:val="0"/>
        <w:spacing w:after="0" w:line="48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Hidden </w:t>
      </w:r>
      <w:r w:rsidR="00E41966">
        <w:rPr>
          <w:rFonts w:ascii="Times New Roman" w:hAnsi="Times New Roman" w:cs="Times New Roman"/>
          <w:color w:val="292526"/>
          <w:sz w:val="24"/>
          <w:szCs w:val="24"/>
        </w:rPr>
        <w:t>C</w:t>
      </w:r>
      <w:r>
        <w:rPr>
          <w:rFonts w:ascii="Times New Roman" w:hAnsi="Times New Roman" w:cs="Times New Roman"/>
          <w:color w:val="292526"/>
          <w:sz w:val="24"/>
          <w:szCs w:val="24"/>
        </w:rPr>
        <w:t xml:space="preserve"> cost for N </w:t>
      </w:r>
      <w:r w:rsidR="00926D76">
        <w:rPr>
          <w:rFonts w:ascii="Times New Roman" w:hAnsi="Times New Roman" w:cs="Times New Roman"/>
          <w:color w:val="292526"/>
          <w:sz w:val="24"/>
          <w:szCs w:val="24"/>
        </w:rPr>
        <w:t>(</w:t>
      </w:r>
      <w:r w:rsidR="00E41966">
        <w:rPr>
          <w:rFonts w:ascii="Times New Roman" w:hAnsi="Times New Roman" w:cs="Times New Roman"/>
          <w:color w:val="292526"/>
          <w:sz w:val="24"/>
          <w:szCs w:val="24"/>
        </w:rPr>
        <w:t>91.3 kg</w:t>
      </w:r>
      <w:r>
        <w:rPr>
          <w:rFonts w:ascii="Times New Roman" w:hAnsi="Times New Roman" w:cs="Times New Roman"/>
          <w:color w:val="292526"/>
          <w:sz w:val="24"/>
          <w:szCs w:val="24"/>
        </w:rPr>
        <w:t xml:space="preserve"> CO</w:t>
      </w:r>
      <w:r w:rsidRPr="00991D22">
        <w:rPr>
          <w:rFonts w:ascii="Times New Roman" w:hAnsi="Times New Roman" w:cs="Times New Roman"/>
          <w:color w:val="292526"/>
          <w:sz w:val="24"/>
          <w:szCs w:val="24"/>
          <w:vertAlign w:val="subscript"/>
        </w:rPr>
        <w:t>2</w:t>
      </w:r>
      <w:r w:rsidR="00E41966">
        <w:rPr>
          <w:rFonts w:ascii="Times New Roman" w:hAnsi="Times New Roman" w:cs="Times New Roman"/>
          <w:color w:val="292526"/>
          <w:sz w:val="24"/>
          <w:szCs w:val="24"/>
        </w:rPr>
        <w:t xml:space="preserve"> e/k</w:t>
      </w:r>
      <w:r>
        <w:rPr>
          <w:rFonts w:ascii="Times New Roman" w:hAnsi="Times New Roman" w:cs="Times New Roman"/>
          <w:color w:val="292526"/>
          <w:sz w:val="24"/>
          <w:szCs w:val="24"/>
        </w:rPr>
        <w:t>g N) and P (0.2</w:t>
      </w:r>
      <w:r w:rsidR="00E41966">
        <w:rPr>
          <w:rFonts w:ascii="Times New Roman" w:hAnsi="Times New Roman" w:cs="Times New Roman"/>
          <w:color w:val="292526"/>
          <w:sz w:val="24"/>
          <w:szCs w:val="24"/>
        </w:rPr>
        <w:t xml:space="preserve"> k</w:t>
      </w:r>
      <w:r>
        <w:rPr>
          <w:rFonts w:ascii="Times New Roman" w:hAnsi="Times New Roman" w:cs="Times New Roman"/>
          <w:color w:val="292526"/>
          <w:sz w:val="24"/>
          <w:szCs w:val="24"/>
        </w:rPr>
        <w:t>g CO</w:t>
      </w:r>
      <w:r w:rsidRPr="00991D22">
        <w:rPr>
          <w:rFonts w:ascii="Times New Roman" w:hAnsi="Times New Roman" w:cs="Times New Roman"/>
          <w:color w:val="292526"/>
          <w:sz w:val="24"/>
          <w:szCs w:val="24"/>
          <w:vertAlign w:val="subscript"/>
        </w:rPr>
        <w:t>2</w:t>
      </w:r>
      <w:r w:rsidR="00E41966">
        <w:rPr>
          <w:rFonts w:ascii="Times New Roman" w:hAnsi="Times New Roman" w:cs="Times New Roman"/>
          <w:color w:val="292526"/>
          <w:sz w:val="24"/>
          <w:szCs w:val="24"/>
        </w:rPr>
        <w:t xml:space="preserve"> e/k</w:t>
      </w:r>
      <w:r>
        <w:rPr>
          <w:rFonts w:ascii="Times New Roman" w:hAnsi="Times New Roman" w:cs="Times New Roman"/>
          <w:color w:val="292526"/>
          <w:sz w:val="24"/>
          <w:szCs w:val="24"/>
        </w:rPr>
        <w:t>g P) were those reported by</w:t>
      </w:r>
      <w:r w:rsidR="004D52B0">
        <w:rPr>
          <w:rFonts w:ascii="Times New Roman" w:hAnsi="Times New Roman" w:cs="Times New Roman"/>
          <w:color w:val="292526"/>
          <w:sz w:val="24"/>
          <w:szCs w:val="24"/>
        </w:rPr>
        <w:t xml:space="preserve"> </w:t>
      </w:r>
      <w:proofErr w:type="spellStart"/>
      <w:r w:rsidR="0050211D">
        <w:rPr>
          <w:rFonts w:ascii="Times New Roman" w:hAnsi="Times New Roman" w:cs="Times New Roman"/>
          <w:color w:val="292526"/>
          <w:sz w:val="24"/>
          <w:szCs w:val="24"/>
        </w:rPr>
        <w:t>Lal</w:t>
      </w:r>
      <w:proofErr w:type="spellEnd"/>
      <w:r w:rsidR="0050211D">
        <w:rPr>
          <w:rFonts w:ascii="Times New Roman" w:hAnsi="Times New Roman" w:cs="Times New Roman"/>
          <w:color w:val="292526"/>
          <w:sz w:val="24"/>
          <w:szCs w:val="24"/>
        </w:rPr>
        <w:t xml:space="preserve"> (2004</w:t>
      </w:r>
      <w:r w:rsidR="00376E61" w:rsidRPr="00FF5F53">
        <w:rPr>
          <w:rFonts w:ascii="Times New Roman" w:hAnsi="Times New Roman" w:cs="Times New Roman"/>
          <w:color w:val="292526"/>
          <w:sz w:val="24"/>
          <w:szCs w:val="24"/>
        </w:rPr>
        <w:t xml:space="preserve">). Direct emissions from addition of N-fertilizer are a major contributor to the </w:t>
      </w:r>
      <w:r w:rsidR="00E41966">
        <w:rPr>
          <w:rFonts w:ascii="Times New Roman" w:hAnsi="Times New Roman" w:cs="Times New Roman"/>
          <w:color w:val="292526"/>
          <w:sz w:val="24"/>
          <w:szCs w:val="24"/>
        </w:rPr>
        <w:t>C</w:t>
      </w:r>
      <w:r w:rsidR="00376E61" w:rsidRPr="00FF5F53">
        <w:rPr>
          <w:rFonts w:ascii="Times New Roman" w:hAnsi="Times New Roman" w:cs="Times New Roman"/>
          <w:color w:val="292526"/>
          <w:sz w:val="24"/>
          <w:szCs w:val="24"/>
        </w:rPr>
        <w:t xml:space="preserve"> footprint due to the high global warming potential (GWP) of nitrous oxide, N</w:t>
      </w:r>
      <w:r w:rsidR="00376E61" w:rsidRPr="004C4E93">
        <w:rPr>
          <w:rFonts w:ascii="Times New Roman" w:hAnsi="Times New Roman" w:cs="Times New Roman"/>
          <w:color w:val="292526"/>
          <w:sz w:val="24"/>
          <w:szCs w:val="24"/>
          <w:vertAlign w:val="subscript"/>
        </w:rPr>
        <w:t>2</w:t>
      </w:r>
      <w:r w:rsidR="00FF5F53">
        <w:rPr>
          <w:rFonts w:ascii="Times New Roman" w:hAnsi="Times New Roman" w:cs="Times New Roman"/>
          <w:color w:val="292526"/>
          <w:sz w:val="24"/>
          <w:szCs w:val="24"/>
        </w:rPr>
        <w:t xml:space="preserve">O. </w:t>
      </w:r>
      <w:proofErr w:type="gramStart"/>
      <w:r w:rsidR="00376E61" w:rsidRPr="00FF5F53">
        <w:rPr>
          <w:rFonts w:ascii="Times New Roman" w:hAnsi="Times New Roman" w:cs="Times New Roman"/>
          <w:color w:val="292526"/>
          <w:sz w:val="24"/>
          <w:szCs w:val="24"/>
        </w:rPr>
        <w:t xml:space="preserve">(Forster </w:t>
      </w:r>
      <w:r w:rsidR="00376E61" w:rsidRPr="006634A2">
        <w:rPr>
          <w:rFonts w:ascii="Times New Roman" w:hAnsi="Times New Roman" w:cs="Times New Roman"/>
          <w:i/>
          <w:color w:val="292526"/>
          <w:sz w:val="24"/>
          <w:szCs w:val="24"/>
        </w:rPr>
        <w:t>et al.,</w:t>
      </w:r>
      <w:r w:rsidR="00376E61" w:rsidRPr="00FF5F53">
        <w:rPr>
          <w:rFonts w:ascii="Times New Roman" w:hAnsi="Times New Roman" w:cs="Times New Roman"/>
          <w:color w:val="292526"/>
          <w:sz w:val="24"/>
          <w:szCs w:val="24"/>
        </w:rPr>
        <w:t xml:space="preserve"> 2007).</w:t>
      </w:r>
      <w:proofErr w:type="gramEnd"/>
      <w:r w:rsidR="00376E61" w:rsidRPr="00FF5F53">
        <w:rPr>
          <w:rFonts w:ascii="Times New Roman" w:hAnsi="Times New Roman" w:cs="Times New Roman"/>
          <w:color w:val="292526"/>
          <w:sz w:val="24"/>
          <w:szCs w:val="24"/>
        </w:rPr>
        <w:t xml:space="preserve"> </w:t>
      </w:r>
    </w:p>
    <w:p w:rsidR="00615826" w:rsidRPr="000214D9" w:rsidRDefault="00074293" w:rsidP="006316D4">
      <w:pPr>
        <w:autoSpaceDE w:val="0"/>
        <w:autoSpaceDN w:val="0"/>
        <w:adjustRightInd w:val="0"/>
        <w:spacing w:after="0" w:line="480" w:lineRule="auto"/>
        <w:jc w:val="both"/>
        <w:rPr>
          <w:rFonts w:ascii="Times New Roman" w:eastAsia="Times New Roman" w:hAnsi="Times New Roman" w:cs="Times New Roman"/>
          <w:sz w:val="24"/>
          <w:szCs w:val="24"/>
        </w:rPr>
      </w:pPr>
      <w:r w:rsidRPr="000214D9">
        <w:rPr>
          <w:rFonts w:ascii="Times New Roman" w:eastAsia="Times New Roman" w:hAnsi="Times New Roman" w:cs="Times New Roman"/>
          <w:sz w:val="24"/>
          <w:szCs w:val="24"/>
        </w:rPr>
        <w:t xml:space="preserve">2.2 </w:t>
      </w:r>
      <w:r w:rsidR="00E25D19" w:rsidRPr="000214D9">
        <w:rPr>
          <w:rFonts w:ascii="Times New Roman" w:eastAsia="Times New Roman" w:hAnsi="Times New Roman" w:cs="Times New Roman"/>
          <w:sz w:val="24"/>
          <w:szCs w:val="24"/>
        </w:rPr>
        <w:t>C-e</w:t>
      </w:r>
      <w:r w:rsidR="000C03D7" w:rsidRPr="000214D9">
        <w:rPr>
          <w:rFonts w:ascii="Times New Roman" w:eastAsia="Times New Roman" w:hAnsi="Times New Roman" w:cs="Times New Roman"/>
          <w:sz w:val="24"/>
          <w:szCs w:val="24"/>
        </w:rPr>
        <w:t>quivalence out puts</w:t>
      </w:r>
    </w:p>
    <w:p w:rsidR="00C500E5" w:rsidRPr="004A1EE2" w:rsidRDefault="003F0398" w:rsidP="002501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w:t>
      </w:r>
      <w:r w:rsidR="0023193C">
        <w:rPr>
          <w:rFonts w:ascii="Times New Roman" w:hAnsi="Times New Roman" w:cs="Times New Roman"/>
          <w:sz w:val="24"/>
          <w:szCs w:val="24"/>
        </w:rPr>
        <w:t xml:space="preserve">omponents </w:t>
      </w:r>
      <w:r w:rsidR="00861D84">
        <w:rPr>
          <w:rFonts w:ascii="Times New Roman" w:hAnsi="Times New Roman" w:cs="Times New Roman"/>
          <w:sz w:val="24"/>
          <w:szCs w:val="24"/>
        </w:rPr>
        <w:t xml:space="preserve">of C out puts </w:t>
      </w:r>
      <w:r w:rsidR="0023193C">
        <w:rPr>
          <w:rFonts w:ascii="Times New Roman" w:hAnsi="Times New Roman" w:cs="Times New Roman"/>
          <w:sz w:val="24"/>
          <w:szCs w:val="24"/>
        </w:rPr>
        <w:t xml:space="preserve">included grain yield, straw yield and root biomass. </w:t>
      </w:r>
      <w:r w:rsidR="00861D84">
        <w:rPr>
          <w:rFonts w:ascii="Times New Roman" w:hAnsi="Times New Roman" w:cs="Times New Roman"/>
          <w:sz w:val="24"/>
          <w:szCs w:val="24"/>
        </w:rPr>
        <w:t>Output of C as r</w:t>
      </w:r>
      <w:r w:rsidR="0023193C">
        <w:rPr>
          <w:rFonts w:ascii="Times New Roman" w:hAnsi="Times New Roman" w:cs="Times New Roman"/>
          <w:sz w:val="24"/>
          <w:szCs w:val="24"/>
        </w:rPr>
        <w:t xml:space="preserve">oot </w:t>
      </w:r>
      <w:r w:rsidR="00AC7235" w:rsidRPr="002165BC">
        <w:rPr>
          <w:rFonts w:ascii="Times New Roman" w:hAnsi="Times New Roman" w:cs="Times New Roman"/>
          <w:sz w:val="24"/>
          <w:szCs w:val="24"/>
        </w:rPr>
        <w:t xml:space="preserve">biomass </w:t>
      </w:r>
      <w:r w:rsidR="0023193C">
        <w:rPr>
          <w:rFonts w:ascii="Times New Roman" w:hAnsi="Times New Roman" w:cs="Times New Roman"/>
          <w:sz w:val="24"/>
          <w:szCs w:val="24"/>
        </w:rPr>
        <w:t xml:space="preserve">carbon </w:t>
      </w:r>
      <w:r w:rsidR="00861D84">
        <w:rPr>
          <w:rFonts w:ascii="Times New Roman" w:hAnsi="Times New Roman" w:cs="Times New Roman"/>
          <w:sz w:val="24"/>
          <w:szCs w:val="24"/>
        </w:rPr>
        <w:t>was estimated by</w:t>
      </w:r>
      <w:r w:rsidR="00AF36E5">
        <w:rPr>
          <w:rFonts w:ascii="Times New Roman" w:hAnsi="Times New Roman" w:cs="Times New Roman"/>
          <w:sz w:val="24"/>
          <w:szCs w:val="24"/>
        </w:rPr>
        <w:t xml:space="preserve"> using shoot:</w:t>
      </w:r>
      <w:r w:rsidR="004D52B0">
        <w:rPr>
          <w:rFonts w:ascii="Times New Roman" w:hAnsi="Times New Roman" w:cs="Times New Roman"/>
          <w:sz w:val="24"/>
          <w:szCs w:val="24"/>
        </w:rPr>
        <w:t xml:space="preserve"> </w:t>
      </w:r>
      <w:r w:rsidR="00AC7235" w:rsidRPr="002165BC">
        <w:rPr>
          <w:rFonts w:ascii="Times New Roman" w:hAnsi="Times New Roman" w:cs="Times New Roman"/>
          <w:sz w:val="24"/>
          <w:szCs w:val="24"/>
        </w:rPr>
        <w:t>root (S</w:t>
      </w:r>
      <w:proofErr w:type="gramStart"/>
      <w:r w:rsidR="00AC7235" w:rsidRPr="002165BC">
        <w:rPr>
          <w:rFonts w:ascii="Times New Roman" w:hAnsi="Times New Roman" w:cs="Times New Roman"/>
          <w:sz w:val="24"/>
          <w:szCs w:val="24"/>
        </w:rPr>
        <w:t>:R</w:t>
      </w:r>
      <w:proofErr w:type="gramEnd"/>
      <w:r w:rsidR="00AC7235" w:rsidRPr="002165BC">
        <w:rPr>
          <w:rFonts w:ascii="Times New Roman" w:hAnsi="Times New Roman" w:cs="Times New Roman"/>
          <w:sz w:val="24"/>
          <w:szCs w:val="24"/>
        </w:rPr>
        <w:t>) ratios</w:t>
      </w:r>
      <w:r w:rsidR="004D52B0">
        <w:rPr>
          <w:rFonts w:ascii="Times New Roman" w:hAnsi="Times New Roman" w:cs="Times New Roman"/>
          <w:sz w:val="24"/>
          <w:szCs w:val="24"/>
        </w:rPr>
        <w:t xml:space="preserve"> </w:t>
      </w:r>
      <w:r w:rsidR="00861D84">
        <w:rPr>
          <w:rFonts w:ascii="Times New Roman" w:hAnsi="Times New Roman" w:cs="Times New Roman"/>
          <w:sz w:val="24"/>
          <w:szCs w:val="24"/>
        </w:rPr>
        <w:t xml:space="preserve">using equation </w:t>
      </w:r>
      <w:r w:rsidR="003F490D">
        <w:rPr>
          <w:rFonts w:ascii="Times New Roman" w:hAnsi="Times New Roman" w:cs="Times New Roman"/>
          <w:sz w:val="24"/>
          <w:szCs w:val="24"/>
        </w:rPr>
        <w:t>(</w:t>
      </w:r>
      <w:r w:rsidR="00861D84">
        <w:rPr>
          <w:rFonts w:ascii="Times New Roman" w:hAnsi="Times New Roman" w:cs="Times New Roman"/>
          <w:sz w:val="24"/>
          <w:szCs w:val="24"/>
        </w:rPr>
        <w:t>1</w:t>
      </w:r>
      <w:r w:rsidR="003F490D">
        <w:rPr>
          <w:rFonts w:ascii="Times New Roman" w:hAnsi="Times New Roman" w:cs="Times New Roman"/>
          <w:sz w:val="24"/>
          <w:szCs w:val="24"/>
        </w:rPr>
        <w:t>)</w:t>
      </w:r>
      <w:r w:rsidR="00861D84">
        <w:rPr>
          <w:rFonts w:ascii="Times New Roman" w:hAnsi="Times New Roman" w:cs="Times New Roman"/>
          <w:sz w:val="24"/>
          <w:szCs w:val="24"/>
        </w:rPr>
        <w:t xml:space="preserve"> and equation </w:t>
      </w:r>
      <w:r w:rsidR="003F490D">
        <w:rPr>
          <w:rFonts w:ascii="Times New Roman" w:hAnsi="Times New Roman" w:cs="Times New Roman"/>
          <w:sz w:val="24"/>
          <w:szCs w:val="24"/>
        </w:rPr>
        <w:t>(</w:t>
      </w:r>
      <w:r w:rsidR="00064367">
        <w:rPr>
          <w:rFonts w:ascii="Times New Roman" w:hAnsi="Times New Roman" w:cs="Times New Roman"/>
          <w:sz w:val="24"/>
          <w:szCs w:val="24"/>
        </w:rPr>
        <w:t>2</w:t>
      </w:r>
      <w:r w:rsidR="003F490D">
        <w:rPr>
          <w:rFonts w:ascii="Times New Roman" w:hAnsi="Times New Roman" w:cs="Times New Roman"/>
          <w:sz w:val="24"/>
          <w:szCs w:val="24"/>
        </w:rPr>
        <w:t>)</w:t>
      </w:r>
      <w:r w:rsidR="004D52B0">
        <w:rPr>
          <w:rFonts w:ascii="Times New Roman" w:hAnsi="Times New Roman" w:cs="Times New Roman"/>
          <w:sz w:val="24"/>
          <w:szCs w:val="24"/>
        </w:rPr>
        <w:t xml:space="preserve"> </w:t>
      </w:r>
      <w:r w:rsidR="0024468F">
        <w:rPr>
          <w:rFonts w:ascii="Times New Roman" w:hAnsi="Times New Roman" w:cs="Times New Roman"/>
          <w:sz w:val="24"/>
          <w:szCs w:val="24"/>
        </w:rPr>
        <w:t>(</w:t>
      </w:r>
      <w:proofErr w:type="spellStart"/>
      <w:r>
        <w:rPr>
          <w:rFonts w:ascii="Times New Roman" w:hAnsi="Times New Roman" w:cs="Times New Roman"/>
          <w:sz w:val="24"/>
          <w:szCs w:val="24"/>
        </w:rPr>
        <w:t>Bolinde</w:t>
      </w:r>
      <w:r w:rsidR="00637660">
        <w:rPr>
          <w:rFonts w:ascii="Times New Roman" w:hAnsi="Times New Roman" w:cs="Times New Roman"/>
          <w:sz w:val="24"/>
          <w:szCs w:val="24"/>
        </w:rPr>
        <w:t>r</w:t>
      </w:r>
      <w:proofErr w:type="spellEnd"/>
      <w:r w:rsidR="0024468F">
        <w:rPr>
          <w:rFonts w:ascii="Times New Roman" w:hAnsi="Times New Roman" w:cs="Times New Roman"/>
          <w:sz w:val="24"/>
          <w:szCs w:val="24"/>
        </w:rPr>
        <w:t>,</w:t>
      </w:r>
      <w:r w:rsidR="00F22DBE">
        <w:rPr>
          <w:rFonts w:ascii="Times New Roman" w:hAnsi="Times New Roman" w:cs="Times New Roman"/>
          <w:sz w:val="24"/>
          <w:szCs w:val="24"/>
        </w:rPr>
        <w:t xml:space="preserve"> 1997</w:t>
      </w:r>
      <w:r w:rsidR="0024468F">
        <w:rPr>
          <w:rFonts w:ascii="Times New Roman" w:hAnsi="Times New Roman" w:cs="Times New Roman"/>
          <w:sz w:val="24"/>
          <w:szCs w:val="24"/>
        </w:rPr>
        <w:t>)</w:t>
      </w:r>
      <w:r w:rsidR="00AC7235" w:rsidRPr="002165BC">
        <w:rPr>
          <w:rFonts w:ascii="Times New Roman" w:hAnsi="Times New Roman" w:cs="Times New Roman"/>
          <w:sz w:val="24"/>
          <w:szCs w:val="24"/>
        </w:rPr>
        <w:t>.</w:t>
      </w:r>
      <w:r w:rsidR="0024468F">
        <w:rPr>
          <w:rFonts w:ascii="Cambria Math" w:hAnsi="Cambria Math" w:cs="AdvP41153C"/>
          <w:sz w:val="24"/>
          <w:szCs w:val="24"/>
        </w:rPr>
        <w:br/>
      </w:r>
      <m:oMath>
        <m:r>
          <m:rPr>
            <m:sty m:val="p"/>
          </m:rPr>
          <w:rPr>
            <w:rFonts w:ascii="Cambria Math" w:hAnsi="Cambria Math" w:cs="AdvP41153C"/>
            <w:sz w:val="24"/>
            <w:szCs w:val="24"/>
          </w:rPr>
          <m:t>Cr</m:t>
        </m:r>
        <m:r>
          <w:rPr>
            <w:rFonts w:ascii="Cambria Math" w:hAnsi="Cambria Math" w:cs="AdvP41153C"/>
            <w:sz w:val="24"/>
            <w:szCs w:val="24"/>
          </w:rPr>
          <m:t>=</m:t>
        </m:r>
        <m:r>
          <m:rPr>
            <m:sty m:val="p"/>
          </m:rPr>
          <w:rPr>
            <w:rFonts w:ascii="Cambria Math" w:hAnsi="Cambria Math" w:cs="AdvP4BB61A"/>
            <w:sz w:val="24"/>
            <w:szCs w:val="24"/>
          </w:rPr>
          <m:t xml:space="preserve">Yp </m:t>
        </m:r>
        <m:d>
          <m:dPr>
            <m:ctrlPr>
              <w:rPr>
                <w:rFonts w:ascii="Cambria Math" w:hAnsi="Cambria Math" w:cs="AdvP4BB61A"/>
                <w:sz w:val="24"/>
                <w:szCs w:val="24"/>
              </w:rPr>
            </m:ctrlPr>
          </m:dPr>
          <m:e>
            <m:r>
              <m:rPr>
                <m:sty m:val="p"/>
              </m:rPr>
              <w:rPr>
                <w:rFonts w:ascii="Cambria Math" w:hAnsi="Cambria Math" w:cs="AdvP41153C"/>
                <w:sz w:val="24"/>
                <w:szCs w:val="24"/>
              </w:rPr>
              <m:t>S</m:t>
            </m:r>
            <m:r>
              <m:rPr>
                <m:sty m:val="p"/>
              </m:rPr>
              <w:rPr>
                <w:rFonts w:ascii="Cambria Math" w:hAnsi="Cambria Math" w:cs="AdvP4C4E59"/>
                <w:sz w:val="24"/>
                <w:szCs w:val="24"/>
              </w:rPr>
              <m:t>:</m:t>
            </m:r>
            <m:r>
              <m:rPr>
                <m:sty m:val="p"/>
              </m:rPr>
              <w:rPr>
                <w:rFonts w:ascii="Cambria Math" w:hAnsi="Cambria Math" w:cs="AdvP41153C"/>
                <w:sz w:val="24"/>
                <w:szCs w:val="24"/>
              </w:rPr>
              <m:t xml:space="preserve"> R </m:t>
            </m:r>
            <m:r>
              <m:rPr>
                <m:sty m:val="p"/>
              </m:rPr>
              <w:rPr>
                <w:rFonts w:ascii="Cambria Math" w:hAnsi="Cambria Math" w:cs="AdvP4C4E74"/>
                <w:sz w:val="24"/>
                <w:szCs w:val="24"/>
              </w:rPr>
              <m:t>–</m:t>
            </m:r>
            <m:r>
              <m:rPr>
                <m:sty m:val="p"/>
              </m:rPr>
              <w:rPr>
                <w:rFonts w:ascii="Cambria Math" w:hAnsi="Cambria Math" w:cs="AdvP41153C"/>
                <w:sz w:val="24"/>
                <w:szCs w:val="24"/>
              </w:rPr>
              <m:t>HI</m:t>
            </m:r>
          </m:e>
        </m:d>
        <m:r>
          <m:rPr>
            <m:sty m:val="p"/>
          </m:rPr>
          <w:rPr>
            <w:rFonts w:ascii="Cambria Math" w:hAnsi="Cambria Math" w:cs="AdvP41153C"/>
            <w:sz w:val="24"/>
            <w:szCs w:val="24"/>
          </w:rPr>
          <m:t>×0</m:t>
        </m:r>
        <m:r>
          <m:rPr>
            <m:sty m:val="p"/>
          </m:rPr>
          <w:rPr>
            <w:rFonts w:ascii="Cambria Math" w:hAnsi="Cambria Math" w:cs="AdvP4C4E51"/>
            <w:sz w:val="24"/>
            <w:szCs w:val="24"/>
          </w:rPr>
          <m:t>.</m:t>
        </m:r>
        <m:r>
          <m:rPr>
            <m:sty m:val="p"/>
          </m:rPr>
          <w:rPr>
            <w:rFonts w:ascii="Cambria Math" w:hAnsi="Cambria Math" w:cs="AdvP41153C"/>
            <w:sz w:val="24"/>
            <w:szCs w:val="24"/>
          </w:rPr>
          <m:t>45</m:t>
        </m:r>
      </m:oMath>
      <w:r w:rsidR="00861D84">
        <w:rPr>
          <w:rFonts w:ascii="Cambria Math" w:eastAsiaTheme="minorEastAsia" w:hAnsi="Cambria Math" w:cs="AdvP41153C"/>
          <w:sz w:val="24"/>
          <w:szCs w:val="24"/>
        </w:rPr>
        <w:t xml:space="preserve">   ------------------------------------------ </w:t>
      </w:r>
      <w:r w:rsidR="00861D84" w:rsidRPr="002501E6">
        <w:rPr>
          <w:rFonts w:ascii="Cambria Math" w:eastAsiaTheme="minorEastAsia" w:hAnsi="Cambria Math" w:cs="AdvP41153C"/>
          <w:sz w:val="24"/>
          <w:szCs w:val="24"/>
        </w:rPr>
        <w:t>(</w:t>
      </w:r>
      <w:proofErr w:type="spellStart"/>
      <w:r w:rsidR="00861D84" w:rsidRPr="002501E6">
        <w:rPr>
          <w:rFonts w:ascii="Cambria Math" w:eastAsiaTheme="minorEastAsia" w:hAnsi="Cambria Math" w:cs="AdvP41153C"/>
          <w:sz w:val="24"/>
          <w:szCs w:val="24"/>
        </w:rPr>
        <w:t>Eq</w:t>
      </w:r>
      <w:proofErr w:type="spellEnd"/>
      <w:r w:rsidR="00861D84" w:rsidRPr="002501E6">
        <w:rPr>
          <w:rFonts w:ascii="Cambria Math" w:eastAsiaTheme="minorEastAsia" w:hAnsi="Cambria Math" w:cs="AdvP41153C"/>
          <w:sz w:val="24"/>
          <w:szCs w:val="24"/>
        </w:rPr>
        <w:t xml:space="preserve"> 1)</w:t>
      </w:r>
    </w:p>
    <w:p w:rsidR="00214272" w:rsidRDefault="0060720B" w:rsidP="00214272">
      <w:pPr>
        <w:autoSpaceDE w:val="0"/>
        <w:autoSpaceDN w:val="0"/>
        <w:adjustRightInd w:val="0"/>
        <w:spacing w:after="0" w:line="240" w:lineRule="auto"/>
        <w:rPr>
          <w:rFonts w:ascii="AdvP41153C" w:eastAsiaTheme="minorEastAsia" w:hAnsi="AdvP41153C" w:cs="AdvP41153C"/>
          <w:sz w:val="24"/>
          <w:szCs w:val="24"/>
        </w:rPr>
      </w:pPr>
      <m:oMath>
        <m:r>
          <m:rPr>
            <m:sty m:val="p"/>
          </m:rPr>
          <w:rPr>
            <w:rFonts w:ascii="Cambria Math" w:hAnsi="Cambria Math" w:cs="AdvP41153C"/>
            <w:sz w:val="24"/>
            <w:szCs w:val="24"/>
          </w:rPr>
          <m:t xml:space="preserve">CS </m:t>
        </m:r>
        <m:r>
          <w:rPr>
            <w:rFonts w:ascii="Cambria Math" w:hAnsi="Cambria Math" w:cs="AdvP41153C"/>
            <w:sz w:val="24"/>
            <w:szCs w:val="24"/>
          </w:rPr>
          <m:t>=</m:t>
        </m:r>
        <m:r>
          <m:rPr>
            <m:sty m:val="p"/>
          </m:rPr>
          <w:rPr>
            <w:rFonts w:ascii="Cambria Math" w:hAnsi="Cambria Math" w:cs="AdvP4BB61A"/>
            <w:sz w:val="24"/>
            <w:szCs w:val="24"/>
          </w:rPr>
          <m:t>Yp</m:t>
        </m:r>
        <m:d>
          <m:dPr>
            <m:ctrlPr>
              <w:rPr>
                <w:rFonts w:ascii="Cambria Math" w:hAnsi="Cambria Math" w:cs="AdvP41153C"/>
                <w:sz w:val="24"/>
                <w:szCs w:val="24"/>
              </w:rPr>
            </m:ctrlPr>
          </m:dPr>
          <m:e>
            <m:r>
              <m:rPr>
                <m:sty m:val="p"/>
              </m:rPr>
              <w:rPr>
                <w:rFonts w:ascii="Cambria Math" w:hAnsi="Cambria Math" w:cs="AdvP41153C"/>
                <w:sz w:val="24"/>
                <w:szCs w:val="24"/>
              </w:rPr>
              <m:t>1-HI</m:t>
            </m:r>
            <m:r>
              <m:rPr>
                <m:sty m:val="p"/>
              </m:rPr>
              <w:rPr>
                <w:rFonts w:ascii="Cambria Math" w:hAnsi="Cambria Math" w:cs="AdvP4C4E51"/>
                <w:sz w:val="24"/>
                <w:szCs w:val="24"/>
              </w:rPr>
              <m:t>/</m:t>
            </m:r>
            <m:r>
              <m:rPr>
                <m:sty m:val="p"/>
              </m:rPr>
              <w:rPr>
                <w:rFonts w:ascii="Cambria Math" w:hAnsi="Cambria Math" w:cs="AdvP41153C"/>
                <w:sz w:val="24"/>
                <w:szCs w:val="24"/>
              </w:rPr>
              <m:t>HI</m:t>
            </m:r>
          </m:e>
        </m:d>
        <m:r>
          <m:rPr>
            <m:sty m:val="p"/>
          </m:rPr>
          <w:rPr>
            <w:rFonts w:ascii="Cambria Math" w:hAnsi="Cambria Math" w:cs="AdvP41153C"/>
            <w:sz w:val="24"/>
            <w:szCs w:val="24"/>
          </w:rPr>
          <m:t>×0</m:t>
        </m:r>
        <m:r>
          <m:rPr>
            <m:sty m:val="p"/>
          </m:rPr>
          <w:rPr>
            <w:rFonts w:ascii="Cambria Math" w:hAnsi="Cambria Math" w:cs="AdvP4C4E51"/>
            <w:sz w:val="24"/>
            <w:szCs w:val="24"/>
          </w:rPr>
          <m:t>.</m:t>
        </m:r>
        <m:r>
          <m:rPr>
            <m:sty m:val="p"/>
          </m:rPr>
          <w:rPr>
            <w:rFonts w:ascii="Cambria Math" w:hAnsi="Cambria Math" w:cs="AdvP41153C"/>
            <w:sz w:val="24"/>
            <w:szCs w:val="24"/>
          </w:rPr>
          <m:t>45</m:t>
        </m:r>
      </m:oMath>
      <w:r w:rsidR="00064367">
        <w:rPr>
          <w:rFonts w:ascii="AdvP41153C" w:eastAsiaTheme="minorEastAsia" w:hAnsi="AdvP41153C" w:cs="AdvP41153C"/>
          <w:sz w:val="24"/>
          <w:szCs w:val="24"/>
        </w:rPr>
        <w:t xml:space="preserve"> ------------------------------------------</w:t>
      </w:r>
      <w:r w:rsidR="00064367" w:rsidRPr="00064367">
        <w:rPr>
          <w:rFonts w:ascii="AdvP41153C" w:eastAsiaTheme="minorEastAsia" w:hAnsi="AdvP41153C" w:cs="AdvP41153C"/>
          <w:sz w:val="24"/>
          <w:szCs w:val="24"/>
        </w:rPr>
        <w:t xml:space="preserve"> (</w:t>
      </w:r>
      <w:proofErr w:type="spellStart"/>
      <w:r w:rsidR="00064367" w:rsidRPr="00064367">
        <w:rPr>
          <w:rFonts w:ascii="AdvP41153C" w:eastAsiaTheme="minorEastAsia" w:hAnsi="AdvP41153C" w:cs="AdvP41153C"/>
          <w:sz w:val="24"/>
          <w:szCs w:val="24"/>
        </w:rPr>
        <w:t>Eq</w:t>
      </w:r>
      <w:proofErr w:type="spellEnd"/>
      <w:r w:rsidR="002501E6">
        <w:rPr>
          <w:rFonts w:ascii="AdvP41153C" w:eastAsiaTheme="minorEastAsia" w:hAnsi="AdvP41153C" w:cs="AdvP41153C"/>
          <w:sz w:val="24"/>
          <w:szCs w:val="24"/>
        </w:rPr>
        <w:t xml:space="preserve"> </w:t>
      </w:r>
      <w:r w:rsidR="00064367">
        <w:rPr>
          <w:rFonts w:ascii="AdvP41153C" w:eastAsiaTheme="minorEastAsia" w:hAnsi="AdvP41153C" w:cs="AdvP41153C"/>
          <w:sz w:val="24"/>
          <w:szCs w:val="24"/>
        </w:rPr>
        <w:t>2</w:t>
      </w:r>
      <w:r w:rsidR="00064367" w:rsidRPr="00064367">
        <w:rPr>
          <w:rFonts w:ascii="AdvP41153C" w:eastAsiaTheme="minorEastAsia" w:hAnsi="AdvP41153C" w:cs="AdvP41153C"/>
          <w:sz w:val="24"/>
          <w:szCs w:val="24"/>
        </w:rPr>
        <w:t>)</w:t>
      </w:r>
    </w:p>
    <w:p w:rsidR="0024468F" w:rsidRDefault="0024468F" w:rsidP="00214272">
      <w:pPr>
        <w:autoSpaceDE w:val="0"/>
        <w:autoSpaceDN w:val="0"/>
        <w:adjustRightInd w:val="0"/>
        <w:spacing w:after="0" w:line="240" w:lineRule="auto"/>
        <w:rPr>
          <w:rFonts w:ascii="AdvP41153C" w:hAnsi="AdvP41153C" w:cs="AdvP41153C"/>
          <w:sz w:val="20"/>
          <w:szCs w:val="20"/>
        </w:rPr>
      </w:pPr>
    </w:p>
    <w:p w:rsidR="00214272" w:rsidRDefault="00214272" w:rsidP="00214272">
      <w:pPr>
        <w:autoSpaceDE w:val="0"/>
        <w:autoSpaceDN w:val="0"/>
        <w:adjustRightInd w:val="0"/>
        <w:spacing w:after="0" w:line="240" w:lineRule="auto"/>
        <w:rPr>
          <w:rFonts w:ascii="AdvP41153C" w:hAnsi="AdvP41153C" w:cs="AdvP41153C"/>
          <w:sz w:val="20"/>
          <w:szCs w:val="20"/>
        </w:rPr>
      </w:pPr>
    </w:p>
    <w:p w:rsidR="00736E52" w:rsidRPr="0082284F" w:rsidRDefault="00AA5C70" w:rsidP="0023193C">
      <w:pPr>
        <w:autoSpaceDE w:val="0"/>
        <w:autoSpaceDN w:val="0"/>
        <w:adjustRightInd w:val="0"/>
        <w:spacing w:after="0" w:line="480" w:lineRule="auto"/>
        <w:rPr>
          <w:rFonts w:ascii="Times New Roman" w:hAnsi="Times New Roman" w:cs="Times New Roman"/>
          <w:sz w:val="24"/>
          <w:szCs w:val="24"/>
        </w:rPr>
      </w:pPr>
      <w:r w:rsidRPr="003F0398">
        <w:rPr>
          <w:rFonts w:ascii="Times New Roman" w:hAnsi="Times New Roman" w:cs="Times New Roman"/>
          <w:sz w:val="24"/>
          <w:szCs w:val="24"/>
        </w:rPr>
        <w:t>Where</w:t>
      </w:r>
      <w:r w:rsidR="007138D4">
        <w:rPr>
          <w:rFonts w:ascii="Times New Roman" w:hAnsi="Times New Roman" w:cs="Times New Roman"/>
          <w:sz w:val="24"/>
          <w:szCs w:val="24"/>
        </w:rPr>
        <w:t>,</w:t>
      </w:r>
      <w:r w:rsidR="00064367">
        <w:rPr>
          <w:rFonts w:ascii="Times New Roman" w:hAnsi="Times New Roman" w:cs="Times New Roman"/>
          <w:sz w:val="24"/>
          <w:szCs w:val="24"/>
        </w:rPr>
        <w:t xml:space="preserve"> Cr is root </w:t>
      </w:r>
      <w:proofErr w:type="gramStart"/>
      <w:r w:rsidR="009714A7">
        <w:rPr>
          <w:rFonts w:ascii="Times New Roman" w:hAnsi="Times New Roman" w:cs="Times New Roman"/>
          <w:sz w:val="24"/>
          <w:szCs w:val="24"/>
        </w:rPr>
        <w:t>carbon</w:t>
      </w:r>
      <w:r w:rsidR="00214272" w:rsidRPr="003F0398">
        <w:rPr>
          <w:rFonts w:ascii="Times New Roman" w:hAnsi="Times New Roman" w:cs="Times New Roman"/>
          <w:sz w:val="24"/>
          <w:szCs w:val="24"/>
        </w:rPr>
        <w:t xml:space="preserve"> </w:t>
      </w:r>
      <w:r w:rsidR="00DF718F">
        <w:rPr>
          <w:rFonts w:ascii="Times New Roman" w:hAnsi="Times New Roman" w:cs="Times New Roman"/>
          <w:sz w:val="24"/>
          <w:szCs w:val="24"/>
        </w:rPr>
        <w:t>,</w:t>
      </w:r>
      <w:proofErr w:type="gramEnd"/>
      <w:r w:rsidR="00DF718F">
        <w:rPr>
          <w:rFonts w:ascii="Times New Roman" w:hAnsi="Times New Roman" w:cs="Times New Roman"/>
          <w:sz w:val="24"/>
          <w:szCs w:val="24"/>
        </w:rPr>
        <w:t xml:space="preserve"> </w:t>
      </w:r>
      <w:proofErr w:type="spellStart"/>
      <w:r w:rsidR="00DF718F">
        <w:rPr>
          <w:rFonts w:ascii="Times New Roman" w:hAnsi="Times New Roman" w:cs="Times New Roman"/>
          <w:sz w:val="24"/>
          <w:szCs w:val="24"/>
        </w:rPr>
        <w:t>Yp</w:t>
      </w:r>
      <w:proofErr w:type="spellEnd"/>
      <w:r w:rsidR="00DF718F">
        <w:rPr>
          <w:rFonts w:ascii="Times New Roman" w:hAnsi="Times New Roman" w:cs="Times New Roman"/>
          <w:sz w:val="24"/>
          <w:szCs w:val="24"/>
        </w:rPr>
        <w:t xml:space="preserve"> </w:t>
      </w:r>
      <w:r w:rsidR="00214272" w:rsidRPr="003F0398">
        <w:rPr>
          <w:rFonts w:ascii="Times New Roman" w:hAnsi="Times New Roman" w:cs="Times New Roman"/>
          <w:sz w:val="24"/>
          <w:szCs w:val="24"/>
        </w:rPr>
        <w:t xml:space="preserve">is the dry matter yield of above-ground </w:t>
      </w:r>
      <w:r w:rsidR="00064367">
        <w:rPr>
          <w:rFonts w:ascii="Times New Roman" w:hAnsi="Times New Roman" w:cs="Times New Roman"/>
          <w:sz w:val="24"/>
          <w:szCs w:val="24"/>
        </w:rPr>
        <w:t>biomass</w:t>
      </w:r>
      <w:r w:rsidR="002501E6">
        <w:rPr>
          <w:rFonts w:ascii="Times New Roman" w:hAnsi="Times New Roman" w:cs="Times New Roman"/>
          <w:sz w:val="24"/>
          <w:szCs w:val="24"/>
        </w:rPr>
        <w:t xml:space="preserve"> </w:t>
      </w:r>
      <w:r w:rsidR="00214272" w:rsidRPr="003F0398">
        <w:rPr>
          <w:rFonts w:ascii="Times New Roman" w:hAnsi="Times New Roman" w:cs="Times New Roman"/>
          <w:sz w:val="24"/>
          <w:szCs w:val="24"/>
        </w:rPr>
        <w:t>(</w:t>
      </w:r>
      <w:r w:rsidR="00064367">
        <w:rPr>
          <w:rFonts w:ascii="Times New Roman" w:hAnsi="Times New Roman" w:cs="Times New Roman"/>
          <w:sz w:val="24"/>
          <w:szCs w:val="24"/>
        </w:rPr>
        <w:t>k</w:t>
      </w:r>
      <w:r w:rsidR="00ED19C5">
        <w:rPr>
          <w:rFonts w:ascii="Times New Roman" w:hAnsi="Times New Roman" w:cs="Times New Roman"/>
          <w:sz w:val="24"/>
          <w:szCs w:val="24"/>
        </w:rPr>
        <w:t>g ha</w:t>
      </w:r>
      <w:r w:rsidR="003F0398" w:rsidRPr="003F0398">
        <w:rPr>
          <w:rFonts w:ascii="Times New Roman" w:hAnsi="Times New Roman" w:cs="Times New Roman"/>
          <w:sz w:val="24"/>
          <w:szCs w:val="24"/>
          <w:vertAlign w:val="superscript"/>
        </w:rPr>
        <w:t>-</w:t>
      </w:r>
      <w:r w:rsidR="00214272" w:rsidRPr="003F0398">
        <w:rPr>
          <w:rFonts w:ascii="Times New Roman" w:hAnsi="Times New Roman" w:cs="Times New Roman"/>
          <w:sz w:val="24"/>
          <w:szCs w:val="24"/>
          <w:vertAlign w:val="superscript"/>
        </w:rPr>
        <w:t>1</w:t>
      </w:r>
      <w:r w:rsidR="00214272" w:rsidRPr="003F0398">
        <w:rPr>
          <w:rFonts w:ascii="Times New Roman" w:hAnsi="Times New Roman" w:cs="Times New Roman"/>
          <w:sz w:val="24"/>
          <w:szCs w:val="24"/>
        </w:rPr>
        <w:t xml:space="preserve">), HI the harvest </w:t>
      </w:r>
      <w:r w:rsidR="0039362E" w:rsidRPr="003F0398">
        <w:rPr>
          <w:rFonts w:ascii="Times New Roman" w:hAnsi="Times New Roman" w:cs="Times New Roman"/>
          <w:sz w:val="24"/>
          <w:szCs w:val="24"/>
        </w:rPr>
        <w:t xml:space="preserve">index </w:t>
      </w:r>
      <w:r w:rsidR="0039362E">
        <w:rPr>
          <w:rFonts w:ascii="Times New Roman" w:hAnsi="Times New Roman" w:cs="Times New Roman"/>
          <w:sz w:val="24"/>
          <w:szCs w:val="24"/>
        </w:rPr>
        <w:t>(</w:t>
      </w:r>
      <w:r w:rsidR="00214272" w:rsidRPr="003F0398">
        <w:rPr>
          <w:rFonts w:ascii="Times New Roman" w:hAnsi="Times New Roman" w:cs="Times New Roman"/>
          <w:sz w:val="24"/>
          <w:szCs w:val="24"/>
        </w:rPr>
        <w:t>dry matter yield of</w:t>
      </w:r>
      <w:r w:rsidR="004D52B0">
        <w:rPr>
          <w:rFonts w:ascii="Times New Roman" w:hAnsi="Times New Roman" w:cs="Times New Roman"/>
          <w:sz w:val="24"/>
          <w:szCs w:val="24"/>
        </w:rPr>
        <w:t xml:space="preserve"> </w:t>
      </w:r>
      <w:r w:rsidR="00214272" w:rsidRPr="003F0398">
        <w:rPr>
          <w:rFonts w:ascii="Times New Roman" w:hAnsi="Times New Roman" w:cs="Times New Roman"/>
          <w:sz w:val="24"/>
          <w:szCs w:val="24"/>
        </w:rPr>
        <w:t>grain/tota</w:t>
      </w:r>
      <w:r w:rsidR="00064367">
        <w:rPr>
          <w:rFonts w:ascii="Times New Roman" w:hAnsi="Times New Roman" w:cs="Times New Roman"/>
          <w:sz w:val="24"/>
          <w:szCs w:val="24"/>
        </w:rPr>
        <w:t>l above-ground dry matter yield)</w:t>
      </w:r>
      <w:r w:rsidR="00214272" w:rsidRPr="003F0398">
        <w:rPr>
          <w:rFonts w:ascii="Times New Roman" w:hAnsi="Times New Roman" w:cs="Times New Roman"/>
          <w:sz w:val="24"/>
          <w:szCs w:val="24"/>
        </w:rPr>
        <w:t xml:space="preserve"> S</w:t>
      </w:r>
      <w:r w:rsidR="006634A2" w:rsidRPr="003F0398">
        <w:rPr>
          <w:rFonts w:ascii="Times New Roman" w:hAnsi="Times New Roman" w:cs="Times New Roman"/>
          <w:sz w:val="24"/>
          <w:szCs w:val="24"/>
        </w:rPr>
        <w:t xml:space="preserve">: R </w:t>
      </w:r>
      <w:r w:rsidR="006634A2">
        <w:rPr>
          <w:rFonts w:ascii="Times New Roman" w:hAnsi="Times New Roman" w:cs="Times New Roman"/>
          <w:sz w:val="24"/>
          <w:szCs w:val="24"/>
        </w:rPr>
        <w:t>is</w:t>
      </w:r>
      <w:r w:rsidR="004D52B0">
        <w:rPr>
          <w:rFonts w:ascii="Times New Roman" w:hAnsi="Times New Roman" w:cs="Times New Roman"/>
          <w:sz w:val="24"/>
          <w:szCs w:val="24"/>
        </w:rPr>
        <w:t xml:space="preserve"> </w:t>
      </w:r>
      <w:r w:rsidR="00214272" w:rsidRPr="003F0398">
        <w:rPr>
          <w:rFonts w:ascii="Times New Roman" w:hAnsi="Times New Roman" w:cs="Times New Roman"/>
          <w:sz w:val="24"/>
          <w:szCs w:val="24"/>
        </w:rPr>
        <w:t>the shoot:</w:t>
      </w:r>
      <w:r w:rsidR="004D52B0">
        <w:rPr>
          <w:rFonts w:ascii="Times New Roman" w:hAnsi="Times New Roman" w:cs="Times New Roman"/>
          <w:sz w:val="24"/>
          <w:szCs w:val="24"/>
        </w:rPr>
        <w:t xml:space="preserve"> </w:t>
      </w:r>
      <w:r w:rsidR="00214272" w:rsidRPr="003F0398">
        <w:rPr>
          <w:rFonts w:ascii="Times New Roman" w:hAnsi="Times New Roman" w:cs="Times New Roman"/>
          <w:sz w:val="24"/>
          <w:szCs w:val="24"/>
        </w:rPr>
        <w:t>root</w:t>
      </w:r>
      <w:r w:rsidR="002501E6">
        <w:rPr>
          <w:rFonts w:ascii="Times New Roman" w:hAnsi="Times New Roman" w:cs="Times New Roman"/>
          <w:sz w:val="24"/>
          <w:szCs w:val="24"/>
        </w:rPr>
        <w:t xml:space="preserve"> </w:t>
      </w:r>
      <w:r w:rsidR="00214272" w:rsidRPr="003F0398">
        <w:rPr>
          <w:rFonts w:ascii="Times New Roman" w:hAnsi="Times New Roman" w:cs="Times New Roman"/>
          <w:sz w:val="24"/>
          <w:szCs w:val="24"/>
        </w:rPr>
        <w:t>ratio</w:t>
      </w:r>
      <w:r w:rsidR="002501E6">
        <w:rPr>
          <w:rFonts w:ascii="Times New Roman" w:hAnsi="Times New Roman" w:cs="Times New Roman"/>
          <w:sz w:val="24"/>
          <w:szCs w:val="24"/>
        </w:rPr>
        <w:t xml:space="preserve"> </w:t>
      </w:r>
      <w:r w:rsidR="00064367">
        <w:rPr>
          <w:rFonts w:ascii="Times New Roman" w:hAnsi="Times New Roman" w:cs="Times New Roman"/>
          <w:sz w:val="24"/>
          <w:szCs w:val="24"/>
        </w:rPr>
        <w:t>Table 1</w:t>
      </w:r>
      <w:r w:rsidR="002501E6">
        <w:rPr>
          <w:rFonts w:ascii="Times New Roman" w:hAnsi="Times New Roman" w:cs="Times New Roman"/>
          <w:sz w:val="24"/>
          <w:szCs w:val="24"/>
        </w:rPr>
        <w:t>.</w:t>
      </w:r>
    </w:p>
    <w:p w:rsidR="0023193C" w:rsidRPr="000214D9" w:rsidRDefault="000214D9" w:rsidP="0023193C">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w:t>
      </w:r>
      <w:r w:rsidR="00602DA3" w:rsidRPr="000214D9">
        <w:rPr>
          <w:rFonts w:ascii="Times New Roman" w:hAnsi="Times New Roman" w:cs="Times New Roman"/>
          <w:sz w:val="24"/>
          <w:szCs w:val="24"/>
        </w:rPr>
        <w:t xml:space="preserve">Carbone </w:t>
      </w:r>
      <w:r w:rsidR="0023193C" w:rsidRPr="000214D9">
        <w:rPr>
          <w:rFonts w:ascii="Times New Roman" w:hAnsi="Times New Roman" w:cs="Times New Roman"/>
          <w:sz w:val="24"/>
          <w:szCs w:val="24"/>
        </w:rPr>
        <w:t>Sustainability Index</w:t>
      </w:r>
    </w:p>
    <w:p w:rsidR="0060720B" w:rsidRDefault="004A4505" w:rsidP="0023193C">
      <w:pPr>
        <w:autoSpaceDE w:val="0"/>
        <w:autoSpaceDN w:val="0"/>
        <w:adjustRightInd w:val="0"/>
        <w:spacing w:after="0" w:line="480" w:lineRule="auto"/>
        <w:rPr>
          <w:rFonts w:ascii="Times New Roman" w:hAnsi="Times New Roman" w:cs="Times New Roman"/>
          <w:sz w:val="24"/>
          <w:szCs w:val="24"/>
        </w:rPr>
      </w:pPr>
      <w:r w:rsidRPr="004A4505">
        <w:rPr>
          <w:rFonts w:ascii="Times New Roman" w:hAnsi="Times New Roman" w:cs="Times New Roman"/>
          <w:sz w:val="24"/>
          <w:szCs w:val="24"/>
        </w:rPr>
        <w:t xml:space="preserve">Sustainability index </w:t>
      </w:r>
      <w:proofErr w:type="gramStart"/>
      <w:r w:rsidRPr="004A4505">
        <w:rPr>
          <w:rFonts w:ascii="Times New Roman" w:hAnsi="Times New Roman" w:cs="Times New Roman"/>
          <w:sz w:val="24"/>
          <w:szCs w:val="24"/>
        </w:rPr>
        <w:t>is computed</w:t>
      </w:r>
      <w:proofErr w:type="gramEnd"/>
      <w:r w:rsidRPr="004A4505">
        <w:rPr>
          <w:rFonts w:ascii="Times New Roman" w:hAnsi="Times New Roman" w:cs="Times New Roman"/>
          <w:sz w:val="24"/>
          <w:szCs w:val="24"/>
        </w:rPr>
        <w:t xml:space="preserve"> through equation given by (</w:t>
      </w:r>
      <w:proofErr w:type="spellStart"/>
      <w:r w:rsidRPr="004A4505">
        <w:rPr>
          <w:rFonts w:ascii="Times New Roman" w:hAnsi="Times New Roman" w:cs="Times New Roman"/>
          <w:sz w:val="24"/>
          <w:szCs w:val="24"/>
        </w:rPr>
        <w:t>Lal</w:t>
      </w:r>
      <w:proofErr w:type="spellEnd"/>
      <w:r w:rsidRPr="004A4505">
        <w:rPr>
          <w:rFonts w:ascii="Times New Roman" w:hAnsi="Times New Roman" w:cs="Times New Roman"/>
          <w:sz w:val="24"/>
          <w:szCs w:val="24"/>
        </w:rPr>
        <w:t>,</w:t>
      </w:r>
      <w:r w:rsidR="004D52B0">
        <w:rPr>
          <w:rFonts w:ascii="Times New Roman" w:hAnsi="Times New Roman" w:cs="Times New Roman"/>
          <w:sz w:val="24"/>
          <w:szCs w:val="24"/>
        </w:rPr>
        <w:t xml:space="preserve"> </w:t>
      </w:r>
      <w:r w:rsidR="00064367">
        <w:rPr>
          <w:rFonts w:ascii="Times New Roman" w:hAnsi="Times New Roman" w:cs="Times New Roman"/>
          <w:sz w:val="24"/>
          <w:szCs w:val="24"/>
        </w:rPr>
        <w:t>2004</w:t>
      </w:r>
      <w:r w:rsidRPr="004A4505">
        <w:rPr>
          <w:rFonts w:ascii="Times New Roman" w:hAnsi="Times New Roman" w:cs="Times New Roman"/>
          <w:sz w:val="24"/>
          <w:szCs w:val="24"/>
        </w:rPr>
        <w:t>)</w:t>
      </w:r>
    </w:p>
    <w:p w:rsidR="0060720B" w:rsidRPr="0013329F" w:rsidRDefault="00064367" w:rsidP="0023193C">
      <w:pPr>
        <w:autoSpaceDE w:val="0"/>
        <w:autoSpaceDN w:val="0"/>
        <w:adjustRightInd w:val="0"/>
        <w:spacing w:after="0" w:line="480" w:lineRule="auto"/>
        <w:rPr>
          <w:rFonts w:ascii="Cambria Math" w:eastAsiaTheme="minorEastAsia" w:hAnsi="Cambria Math" w:cs="Times New Roman"/>
          <w:sz w:val="24"/>
          <w:szCs w:val="24"/>
        </w:rPr>
      </w:pPr>
      <w:r w:rsidRPr="0013329F">
        <w:rPr>
          <w:rFonts w:ascii="Cambria Math" w:eastAsiaTheme="minorEastAsia" w:hAnsi="Cambria Math" w:cs="Times New Roman"/>
          <w:sz w:val="24"/>
          <w:szCs w:val="24"/>
        </w:rPr>
        <w:t>C</w:t>
      </w:r>
      <w:r w:rsidRPr="0013329F">
        <w:rPr>
          <w:rFonts w:ascii="Cambria Math" w:eastAsiaTheme="minorEastAsia" w:hAnsi="Cambria Math" w:cs="Times New Roman"/>
          <w:sz w:val="24"/>
          <w:szCs w:val="24"/>
          <w:vertAlign w:val="subscript"/>
        </w:rPr>
        <w:t>s</w:t>
      </w:r>
      <w:r w:rsidRPr="0013329F">
        <w:rPr>
          <w:rFonts w:ascii="Cambria Math" w:eastAsiaTheme="minorEastAsia" w:hAnsi="Cambria Math" w:cs="Times New Roman"/>
          <w:sz w:val="24"/>
          <w:szCs w:val="24"/>
        </w:rPr>
        <w:t>= (C</w:t>
      </w:r>
      <w:r w:rsidRPr="0013329F">
        <w:rPr>
          <w:rFonts w:ascii="Cambria Math" w:eastAsiaTheme="minorEastAsia" w:hAnsi="Cambria Math" w:cs="Times New Roman"/>
          <w:sz w:val="24"/>
          <w:szCs w:val="24"/>
          <w:vertAlign w:val="subscript"/>
        </w:rPr>
        <w:t>o</w:t>
      </w:r>
      <w:r w:rsidRPr="0013329F">
        <w:rPr>
          <w:rFonts w:ascii="Cambria Math" w:eastAsiaTheme="minorEastAsia" w:hAnsi="Cambria Math" w:cs="Times New Roman"/>
          <w:sz w:val="24"/>
          <w:szCs w:val="24"/>
        </w:rPr>
        <w:t>-</w:t>
      </w:r>
      <w:proofErr w:type="spellStart"/>
      <w:r w:rsidRPr="0013329F">
        <w:rPr>
          <w:rFonts w:ascii="Cambria Math" w:eastAsiaTheme="minorEastAsia" w:hAnsi="Cambria Math" w:cs="Times New Roman"/>
          <w:sz w:val="24"/>
          <w:szCs w:val="24"/>
        </w:rPr>
        <w:t>C</w:t>
      </w:r>
      <w:r w:rsidRPr="0013329F">
        <w:rPr>
          <w:rFonts w:ascii="Cambria Math" w:eastAsiaTheme="minorEastAsia" w:hAnsi="Cambria Math" w:cs="Times New Roman"/>
          <w:sz w:val="24"/>
          <w:szCs w:val="24"/>
          <w:vertAlign w:val="subscript"/>
        </w:rPr>
        <w:t>i</w:t>
      </w:r>
      <w:proofErr w:type="spellEnd"/>
      <w:r w:rsidRPr="0013329F">
        <w:rPr>
          <w:rFonts w:ascii="Cambria Math" w:eastAsiaTheme="minorEastAsia" w:hAnsi="Cambria Math" w:cs="Times New Roman"/>
          <w:sz w:val="24"/>
          <w:szCs w:val="24"/>
        </w:rPr>
        <w:t xml:space="preserve">) </w:t>
      </w:r>
      <w:r w:rsidR="00452E28" w:rsidRPr="0013329F">
        <w:rPr>
          <w:rFonts w:ascii="Cambria Math" w:eastAsiaTheme="minorEastAsia" w:hAnsi="Cambria Math" w:cs="Times New Roman"/>
          <w:sz w:val="24"/>
          <w:szCs w:val="24"/>
        </w:rPr>
        <w:t>/</w:t>
      </w:r>
      <w:proofErr w:type="spellStart"/>
      <w:r w:rsidRPr="0013329F">
        <w:rPr>
          <w:rFonts w:ascii="Cambria Math" w:eastAsiaTheme="minorEastAsia" w:hAnsi="Cambria Math" w:cs="Times New Roman"/>
          <w:sz w:val="24"/>
          <w:szCs w:val="24"/>
        </w:rPr>
        <w:t>Ci</w:t>
      </w:r>
      <w:proofErr w:type="spellEnd"/>
    </w:p>
    <w:p w:rsidR="0060720B" w:rsidRDefault="0060720B" w:rsidP="0023193C">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eastAsiaTheme="minorEastAsia" w:hAnsi="Times New Roman" w:cs="Times New Roman"/>
          <w:sz w:val="24"/>
          <w:szCs w:val="24"/>
        </w:rPr>
        <w:t>Where</w:t>
      </w:r>
      <w:proofErr w:type="gramStart"/>
      <w:r w:rsidR="00017E9D">
        <w:rPr>
          <w:rFonts w:ascii="Times New Roman" w:eastAsiaTheme="minorEastAsia" w:hAnsi="Times New Roman" w:cs="Times New Roman"/>
          <w:sz w:val="24"/>
          <w:szCs w:val="24"/>
        </w:rPr>
        <w:t>,</w:t>
      </w:r>
      <w:r w:rsidR="00017E9D" w:rsidRPr="00017E9D">
        <w:rPr>
          <w:rFonts w:ascii="Cambria Math" w:eastAsiaTheme="minorEastAsia" w:hAnsi="Cambria Math" w:cs="Times New Roman"/>
          <w:i/>
          <w:sz w:val="24"/>
          <w:szCs w:val="24"/>
        </w:rPr>
        <w:t>C</w:t>
      </w:r>
      <w:r w:rsidR="00017E9D" w:rsidRPr="00017E9D">
        <w:rPr>
          <w:rFonts w:ascii="Cambria Math" w:eastAsiaTheme="minorEastAsia" w:hAnsi="Cambria Math" w:cs="Times New Roman"/>
          <w:i/>
          <w:sz w:val="24"/>
          <w:szCs w:val="24"/>
          <w:vertAlign w:val="subscript"/>
        </w:rPr>
        <w:t>s</w:t>
      </w:r>
      <w:proofErr w:type="spellEnd"/>
      <w:proofErr w:type="gramEnd"/>
      <w:r>
        <w:rPr>
          <w:rFonts w:ascii="Times New Roman" w:eastAsiaTheme="minorEastAsia" w:hAnsi="Times New Roman" w:cs="Times New Roman"/>
          <w:sz w:val="24"/>
          <w:szCs w:val="24"/>
        </w:rPr>
        <w:t xml:space="preserve"> is sustainability index, </w:t>
      </w:r>
      <w:r w:rsidR="00017E9D" w:rsidRPr="00017E9D">
        <w:rPr>
          <w:rFonts w:ascii="Cambria Math" w:hAnsi="Cambria Math" w:cs="Times New Roman"/>
          <w:i/>
          <w:sz w:val="24"/>
          <w:szCs w:val="24"/>
        </w:rPr>
        <w:t>C</w:t>
      </w:r>
      <w:r w:rsidR="00017E9D" w:rsidRPr="00017E9D">
        <w:rPr>
          <w:rFonts w:ascii="Cambria Math" w:hAnsi="Cambria Math" w:cs="Times New Roman"/>
          <w:i/>
          <w:sz w:val="24"/>
          <w:szCs w:val="24"/>
          <w:vertAlign w:val="subscript"/>
        </w:rPr>
        <w:t>o</w:t>
      </w:r>
      <w:r w:rsidR="00AA5C70">
        <w:rPr>
          <w:rFonts w:ascii="Times New Roman" w:eastAsiaTheme="minorEastAsia" w:hAnsi="Times New Roman" w:cs="Times New Roman"/>
          <w:sz w:val="24"/>
          <w:szCs w:val="24"/>
        </w:rPr>
        <w:t xml:space="preserve"> is carbon</w:t>
      </w:r>
      <w:r>
        <w:rPr>
          <w:rFonts w:ascii="Times New Roman" w:eastAsiaTheme="minorEastAsia" w:hAnsi="Times New Roman" w:cs="Times New Roman"/>
          <w:sz w:val="24"/>
          <w:szCs w:val="24"/>
        </w:rPr>
        <w:t xml:space="preserve"> output, and </w:t>
      </w:r>
      <w:proofErr w:type="spellStart"/>
      <w:r w:rsidR="00017E9D" w:rsidRPr="00017E9D">
        <w:rPr>
          <w:rFonts w:ascii="Cambria Math" w:hAnsi="Cambria Math" w:cs="Times New Roman"/>
          <w:i/>
          <w:sz w:val="24"/>
          <w:szCs w:val="24"/>
        </w:rPr>
        <w:t>Ci</w:t>
      </w:r>
      <w:proofErr w:type="spellEnd"/>
      <w:r>
        <w:rPr>
          <w:rFonts w:ascii="Times New Roman" w:eastAsiaTheme="minorEastAsia" w:hAnsi="Times New Roman" w:cs="Times New Roman"/>
          <w:sz w:val="24"/>
          <w:szCs w:val="24"/>
        </w:rPr>
        <w:t xml:space="preserve"> is carbon input</w:t>
      </w:r>
    </w:p>
    <w:p w:rsidR="0007501F" w:rsidRPr="008B7CC1" w:rsidRDefault="008B7CC1" w:rsidP="008B7CC1">
      <w:pPr>
        <w:pStyle w:val="ListParagraph"/>
        <w:autoSpaceDE w:val="0"/>
        <w:autoSpaceDN w:val="0"/>
        <w:adjustRightInd w:val="0"/>
        <w:spacing w:after="0" w:line="480" w:lineRule="auto"/>
        <w:ind w:left="63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 3   </w:t>
      </w:r>
      <w:r w:rsidR="00074293" w:rsidRPr="008B7CC1">
        <w:rPr>
          <w:rFonts w:ascii="Times New Roman" w:hAnsi="Times New Roman" w:cs="Times New Roman"/>
          <w:b/>
          <w:sz w:val="24"/>
          <w:szCs w:val="24"/>
        </w:rPr>
        <w:t xml:space="preserve">Results </w:t>
      </w:r>
      <w:r w:rsidR="004B1F91">
        <w:rPr>
          <w:rFonts w:ascii="Times New Roman" w:hAnsi="Times New Roman" w:cs="Times New Roman"/>
          <w:b/>
          <w:sz w:val="24"/>
          <w:szCs w:val="24"/>
        </w:rPr>
        <w:t>and Discussion</w:t>
      </w:r>
    </w:p>
    <w:p w:rsidR="0060340D" w:rsidRPr="006B74B2" w:rsidRDefault="00074293" w:rsidP="0045488B">
      <w:pPr>
        <w:autoSpaceDE w:val="0"/>
        <w:autoSpaceDN w:val="0"/>
        <w:adjustRightInd w:val="0"/>
        <w:spacing w:after="0" w:line="480" w:lineRule="auto"/>
        <w:jc w:val="both"/>
        <w:rPr>
          <w:rFonts w:ascii="Times New Roman" w:hAnsi="Times New Roman" w:cs="Times New Roman"/>
          <w:sz w:val="24"/>
          <w:szCs w:val="24"/>
        </w:rPr>
      </w:pPr>
      <w:r w:rsidRPr="006B74B2">
        <w:rPr>
          <w:rFonts w:ascii="Times New Roman" w:hAnsi="Times New Roman" w:cs="Times New Roman"/>
          <w:sz w:val="24"/>
          <w:szCs w:val="24"/>
        </w:rPr>
        <w:t xml:space="preserve">3.1 </w:t>
      </w:r>
      <w:r w:rsidR="00FE2950" w:rsidRPr="006B74B2">
        <w:rPr>
          <w:rFonts w:ascii="Times New Roman" w:hAnsi="Times New Roman" w:cs="Times New Roman"/>
          <w:sz w:val="24"/>
          <w:szCs w:val="24"/>
        </w:rPr>
        <w:t>C-e</w:t>
      </w:r>
      <w:r w:rsidR="00E20DCC" w:rsidRPr="006B74B2">
        <w:rPr>
          <w:rFonts w:ascii="Times New Roman" w:hAnsi="Times New Roman" w:cs="Times New Roman"/>
          <w:sz w:val="24"/>
          <w:szCs w:val="24"/>
        </w:rPr>
        <w:t xml:space="preserve">quivalence </w:t>
      </w:r>
      <w:r w:rsidR="0060340D" w:rsidRPr="006B74B2">
        <w:rPr>
          <w:rFonts w:ascii="Times New Roman" w:hAnsi="Times New Roman" w:cs="Times New Roman"/>
          <w:sz w:val="24"/>
          <w:szCs w:val="24"/>
        </w:rPr>
        <w:t>Inputs</w:t>
      </w:r>
    </w:p>
    <w:p w:rsidR="0024468F" w:rsidRDefault="0024468F" w:rsidP="004548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C-based </w:t>
      </w:r>
      <w:r w:rsidR="00C07D10">
        <w:rPr>
          <w:rFonts w:ascii="Times New Roman" w:hAnsi="Times New Roman" w:cs="Times New Roman"/>
          <w:sz w:val="24"/>
          <w:szCs w:val="24"/>
        </w:rPr>
        <w:t>inputs in the farm operations were</w:t>
      </w:r>
      <w:r w:rsidR="004D52B0">
        <w:rPr>
          <w:rFonts w:ascii="Times New Roman" w:hAnsi="Times New Roman" w:cs="Times New Roman"/>
          <w:sz w:val="24"/>
          <w:szCs w:val="24"/>
        </w:rPr>
        <w:t xml:space="preserve"> </w:t>
      </w:r>
      <w:r w:rsidR="00131D5C">
        <w:rPr>
          <w:rFonts w:ascii="Times New Roman" w:hAnsi="Times New Roman" w:cs="Times New Roman"/>
          <w:sz w:val="24"/>
          <w:szCs w:val="24"/>
        </w:rPr>
        <w:t xml:space="preserve">the </w:t>
      </w:r>
      <w:r>
        <w:rPr>
          <w:rFonts w:ascii="Times New Roman" w:hAnsi="Times New Roman" w:cs="Times New Roman"/>
          <w:sz w:val="24"/>
          <w:szCs w:val="24"/>
        </w:rPr>
        <w:t xml:space="preserve">same </w:t>
      </w: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both years fro</w:t>
      </w:r>
      <w:r w:rsidR="00C07D10">
        <w:rPr>
          <w:rFonts w:ascii="Times New Roman" w:hAnsi="Times New Roman" w:cs="Times New Roman"/>
          <w:sz w:val="24"/>
          <w:szCs w:val="24"/>
        </w:rPr>
        <w:t>m</w:t>
      </w:r>
      <w:r w:rsidR="00131D5C">
        <w:rPr>
          <w:rFonts w:ascii="Times New Roman" w:hAnsi="Times New Roman" w:cs="Times New Roman"/>
          <w:sz w:val="24"/>
          <w:szCs w:val="24"/>
        </w:rPr>
        <w:t xml:space="preserve"> 2010-2012 fuel consumption in</w:t>
      </w:r>
      <w:r w:rsidR="0035150C">
        <w:rPr>
          <w:rFonts w:ascii="Times New Roman" w:hAnsi="Times New Roman" w:cs="Times New Roman"/>
          <w:sz w:val="24"/>
          <w:szCs w:val="24"/>
        </w:rPr>
        <w:t xml:space="preserve"> </w:t>
      </w:r>
      <w:r w:rsidR="00131D5C">
        <w:rPr>
          <w:rFonts w:ascii="Times New Roman" w:hAnsi="Times New Roman" w:cs="Times New Roman"/>
          <w:sz w:val="24"/>
          <w:szCs w:val="24"/>
        </w:rPr>
        <w:t>t</w:t>
      </w:r>
      <w:r w:rsidR="00A63DEF">
        <w:rPr>
          <w:rFonts w:ascii="Times New Roman" w:hAnsi="Times New Roman" w:cs="Times New Roman"/>
          <w:sz w:val="24"/>
          <w:szCs w:val="24"/>
        </w:rPr>
        <w:t xml:space="preserve">hree tillage </w:t>
      </w:r>
      <w:r w:rsidR="00926D76">
        <w:rPr>
          <w:rFonts w:ascii="Times New Roman" w:hAnsi="Times New Roman" w:cs="Times New Roman"/>
          <w:sz w:val="24"/>
          <w:szCs w:val="24"/>
        </w:rPr>
        <w:t>systems</w:t>
      </w:r>
      <w:r w:rsidR="00A63DEF">
        <w:rPr>
          <w:rFonts w:ascii="Times New Roman" w:hAnsi="Times New Roman" w:cs="Times New Roman"/>
          <w:sz w:val="24"/>
          <w:szCs w:val="24"/>
        </w:rPr>
        <w:t xml:space="preserve"> used </w:t>
      </w:r>
      <w:r w:rsidR="002F326A">
        <w:rPr>
          <w:rFonts w:ascii="Times New Roman" w:hAnsi="Times New Roman" w:cs="Times New Roman"/>
          <w:sz w:val="24"/>
          <w:szCs w:val="24"/>
        </w:rPr>
        <w:t>(</w:t>
      </w:r>
      <w:r w:rsidR="00A63DEF">
        <w:rPr>
          <w:rFonts w:ascii="Times New Roman" w:hAnsi="Times New Roman" w:cs="Times New Roman"/>
          <w:sz w:val="24"/>
          <w:szCs w:val="24"/>
        </w:rPr>
        <w:t>MP,</w:t>
      </w:r>
      <w:r w:rsidR="0035150C">
        <w:rPr>
          <w:rFonts w:ascii="Times New Roman" w:hAnsi="Times New Roman" w:cs="Times New Roman"/>
          <w:sz w:val="24"/>
          <w:szCs w:val="24"/>
        </w:rPr>
        <w:t xml:space="preserve"> </w:t>
      </w:r>
      <w:r w:rsidR="00A63DEF">
        <w:rPr>
          <w:rFonts w:ascii="Times New Roman" w:hAnsi="Times New Roman" w:cs="Times New Roman"/>
          <w:sz w:val="24"/>
          <w:szCs w:val="24"/>
        </w:rPr>
        <w:t>MT and TC</w:t>
      </w:r>
      <w:r w:rsidR="002F326A">
        <w:rPr>
          <w:rFonts w:ascii="Times New Roman" w:hAnsi="Times New Roman" w:cs="Times New Roman"/>
          <w:sz w:val="24"/>
          <w:szCs w:val="24"/>
        </w:rPr>
        <w:t>)</w:t>
      </w:r>
      <w:r w:rsidR="00DB6B9B">
        <w:rPr>
          <w:rFonts w:ascii="Times New Roman" w:hAnsi="Times New Roman" w:cs="Times New Roman"/>
          <w:sz w:val="24"/>
          <w:szCs w:val="24"/>
        </w:rPr>
        <w:t>,</w:t>
      </w:r>
      <w:r w:rsidR="002F326A">
        <w:rPr>
          <w:rFonts w:ascii="Times New Roman" w:hAnsi="Times New Roman" w:cs="Times New Roman"/>
          <w:sz w:val="24"/>
          <w:szCs w:val="24"/>
        </w:rPr>
        <w:t xml:space="preserve"> increased with</w:t>
      </w:r>
      <w:r w:rsidR="00A63DEF">
        <w:rPr>
          <w:rFonts w:ascii="Times New Roman" w:hAnsi="Times New Roman" w:cs="Times New Roman"/>
          <w:sz w:val="24"/>
          <w:szCs w:val="24"/>
        </w:rPr>
        <w:t xml:space="preserve"> increase in depth </w:t>
      </w:r>
      <w:r w:rsidR="002F326A">
        <w:rPr>
          <w:rFonts w:ascii="Times New Roman" w:hAnsi="Times New Roman" w:cs="Times New Roman"/>
          <w:sz w:val="24"/>
          <w:szCs w:val="24"/>
        </w:rPr>
        <w:t>of cultivation</w:t>
      </w:r>
      <w:r w:rsidR="009837EF">
        <w:rPr>
          <w:rFonts w:ascii="Times New Roman" w:hAnsi="Times New Roman" w:cs="Times New Roman"/>
          <w:sz w:val="24"/>
          <w:szCs w:val="24"/>
        </w:rPr>
        <w:t xml:space="preserve">. </w:t>
      </w:r>
      <w:r w:rsidR="00131D5C">
        <w:rPr>
          <w:rFonts w:ascii="Times New Roman" w:hAnsi="Times New Roman" w:cs="Times New Roman"/>
          <w:sz w:val="24"/>
          <w:szCs w:val="24"/>
        </w:rPr>
        <w:t>Fuel</w:t>
      </w:r>
      <w:r w:rsidR="004D1B12">
        <w:rPr>
          <w:rFonts w:ascii="Times New Roman" w:hAnsi="Times New Roman" w:cs="Times New Roman"/>
          <w:sz w:val="24"/>
          <w:szCs w:val="24"/>
        </w:rPr>
        <w:t xml:space="preserve"> consumption in MP </w:t>
      </w:r>
      <w:r w:rsidR="00131D5C">
        <w:rPr>
          <w:rFonts w:ascii="Times New Roman" w:hAnsi="Times New Roman" w:cs="Times New Roman"/>
          <w:sz w:val="24"/>
          <w:szCs w:val="24"/>
        </w:rPr>
        <w:t xml:space="preserve">ranges from 17-46 l </w:t>
      </w:r>
      <w:r w:rsidR="00A63DEF">
        <w:rPr>
          <w:rFonts w:ascii="Times New Roman" w:hAnsi="Times New Roman" w:cs="Times New Roman"/>
          <w:sz w:val="24"/>
          <w:szCs w:val="24"/>
        </w:rPr>
        <w:t>ha</w:t>
      </w:r>
      <w:r w:rsidR="00131D5C" w:rsidRPr="00131D5C">
        <w:rPr>
          <w:rFonts w:ascii="Times New Roman" w:hAnsi="Times New Roman" w:cs="Times New Roman"/>
          <w:sz w:val="24"/>
          <w:szCs w:val="24"/>
          <w:vertAlign w:val="superscript"/>
        </w:rPr>
        <w:t>-1</w:t>
      </w:r>
      <w:r w:rsidR="009C0AEA">
        <w:rPr>
          <w:rFonts w:ascii="Times New Roman" w:hAnsi="Times New Roman" w:cs="Times New Roman"/>
          <w:sz w:val="24"/>
          <w:szCs w:val="24"/>
        </w:rPr>
        <w:t>(</w:t>
      </w:r>
      <w:r w:rsidR="009837EF">
        <w:rPr>
          <w:rFonts w:ascii="Times New Roman" w:hAnsi="Times New Roman" w:cs="Times New Roman"/>
          <w:sz w:val="24"/>
          <w:szCs w:val="24"/>
        </w:rPr>
        <w:t xml:space="preserve">Collins </w:t>
      </w:r>
      <w:r w:rsidR="009837EF" w:rsidRPr="009837EF">
        <w:rPr>
          <w:rFonts w:ascii="Times New Roman" w:hAnsi="Times New Roman" w:cs="Times New Roman"/>
          <w:i/>
          <w:sz w:val="24"/>
          <w:szCs w:val="24"/>
        </w:rPr>
        <w:t>et</w:t>
      </w:r>
      <w:r w:rsidR="004D52B0">
        <w:rPr>
          <w:rFonts w:ascii="Times New Roman" w:hAnsi="Times New Roman" w:cs="Times New Roman"/>
          <w:i/>
          <w:sz w:val="24"/>
          <w:szCs w:val="24"/>
        </w:rPr>
        <w:t xml:space="preserve"> </w:t>
      </w:r>
      <w:r w:rsidR="009837EF" w:rsidRPr="009837EF">
        <w:rPr>
          <w:rFonts w:ascii="Times New Roman" w:hAnsi="Times New Roman" w:cs="Times New Roman"/>
          <w:i/>
          <w:sz w:val="24"/>
          <w:szCs w:val="24"/>
        </w:rPr>
        <w:t>al,</w:t>
      </w:r>
      <w:r w:rsidR="009837EF">
        <w:rPr>
          <w:rFonts w:ascii="Times New Roman" w:hAnsi="Times New Roman" w:cs="Times New Roman"/>
          <w:sz w:val="24"/>
          <w:szCs w:val="24"/>
        </w:rPr>
        <w:t xml:space="preserve"> 1976</w:t>
      </w:r>
      <w:r w:rsidR="00C24F42">
        <w:rPr>
          <w:rFonts w:ascii="Times New Roman" w:hAnsi="Times New Roman" w:cs="Times New Roman"/>
          <w:sz w:val="24"/>
          <w:szCs w:val="24"/>
        </w:rPr>
        <w:t>,</w:t>
      </w:r>
      <w:r w:rsidR="009837EF">
        <w:rPr>
          <w:rFonts w:ascii="Times New Roman" w:hAnsi="Times New Roman" w:cs="Times New Roman"/>
          <w:sz w:val="24"/>
          <w:szCs w:val="24"/>
        </w:rPr>
        <w:t xml:space="preserve"> </w:t>
      </w:r>
      <w:proofErr w:type="spellStart"/>
      <w:r w:rsidR="009837EF">
        <w:rPr>
          <w:rFonts w:ascii="Times New Roman" w:hAnsi="Times New Roman" w:cs="Times New Roman"/>
          <w:sz w:val="24"/>
          <w:szCs w:val="24"/>
        </w:rPr>
        <w:t>Lockeretz</w:t>
      </w:r>
      <w:proofErr w:type="spellEnd"/>
      <w:r w:rsidR="009837EF">
        <w:rPr>
          <w:rFonts w:ascii="Times New Roman" w:hAnsi="Times New Roman" w:cs="Times New Roman"/>
          <w:sz w:val="24"/>
          <w:szCs w:val="24"/>
        </w:rPr>
        <w:t xml:space="preserve"> 1983</w:t>
      </w:r>
      <w:r w:rsidR="00C24F42">
        <w:rPr>
          <w:rFonts w:ascii="Times New Roman" w:hAnsi="Times New Roman" w:cs="Times New Roman"/>
          <w:sz w:val="24"/>
          <w:szCs w:val="24"/>
        </w:rPr>
        <w:t>,</w:t>
      </w:r>
      <w:r w:rsidR="009837EF">
        <w:rPr>
          <w:rFonts w:ascii="Times New Roman" w:hAnsi="Times New Roman" w:cs="Times New Roman"/>
          <w:sz w:val="24"/>
          <w:szCs w:val="24"/>
        </w:rPr>
        <w:t xml:space="preserve"> Stout, 1984 </w:t>
      </w:r>
      <w:r w:rsidR="00C24F42">
        <w:rPr>
          <w:rFonts w:ascii="Times New Roman" w:hAnsi="Times New Roman" w:cs="Times New Roman"/>
          <w:sz w:val="24"/>
          <w:szCs w:val="24"/>
        </w:rPr>
        <w:t>&amp;</w:t>
      </w:r>
      <w:r w:rsidR="009837EF">
        <w:rPr>
          <w:rFonts w:ascii="Times New Roman" w:hAnsi="Times New Roman" w:cs="Times New Roman"/>
          <w:sz w:val="24"/>
          <w:szCs w:val="24"/>
        </w:rPr>
        <w:t xml:space="preserve"> Brows 1989</w:t>
      </w:r>
      <w:r w:rsidR="009C0AEA">
        <w:rPr>
          <w:rFonts w:ascii="Times New Roman" w:hAnsi="Times New Roman" w:cs="Times New Roman"/>
          <w:sz w:val="24"/>
          <w:szCs w:val="24"/>
        </w:rPr>
        <w:t>)</w:t>
      </w:r>
      <w:r w:rsidR="009837EF">
        <w:rPr>
          <w:rFonts w:ascii="Times New Roman" w:hAnsi="Times New Roman" w:cs="Times New Roman"/>
          <w:sz w:val="24"/>
          <w:szCs w:val="24"/>
        </w:rPr>
        <w:t xml:space="preserve">. </w:t>
      </w:r>
      <w:proofErr w:type="gramStart"/>
      <w:r w:rsidR="009C0AEA">
        <w:rPr>
          <w:rFonts w:ascii="Times New Roman" w:hAnsi="Times New Roman" w:cs="Times New Roman"/>
          <w:sz w:val="24"/>
          <w:szCs w:val="24"/>
        </w:rPr>
        <w:t>The</w:t>
      </w:r>
      <w:r w:rsidR="0082284F">
        <w:rPr>
          <w:rFonts w:ascii="Times New Roman" w:hAnsi="Times New Roman" w:cs="Times New Roman"/>
          <w:sz w:val="24"/>
          <w:szCs w:val="24"/>
        </w:rPr>
        <w:t xml:space="preserve"> </w:t>
      </w:r>
      <w:r w:rsidR="009837EF">
        <w:rPr>
          <w:rFonts w:ascii="Times New Roman" w:hAnsi="Times New Roman" w:cs="Times New Roman"/>
          <w:sz w:val="24"/>
          <w:szCs w:val="24"/>
        </w:rPr>
        <w:t>average fue</w:t>
      </w:r>
      <w:r w:rsidR="009C0AEA">
        <w:rPr>
          <w:rFonts w:ascii="Times New Roman" w:hAnsi="Times New Roman" w:cs="Times New Roman"/>
          <w:sz w:val="24"/>
          <w:szCs w:val="24"/>
        </w:rPr>
        <w:t xml:space="preserve">l consumption shown in </w:t>
      </w:r>
      <w:r w:rsidR="0082284F">
        <w:rPr>
          <w:rFonts w:ascii="Times New Roman" w:hAnsi="Times New Roman" w:cs="Times New Roman"/>
          <w:sz w:val="24"/>
          <w:szCs w:val="24"/>
        </w:rPr>
        <w:t>Table 1</w:t>
      </w:r>
      <w:r w:rsidR="009C0AEA">
        <w:rPr>
          <w:rFonts w:ascii="Times New Roman" w:hAnsi="Times New Roman" w:cs="Times New Roman"/>
          <w:sz w:val="24"/>
          <w:szCs w:val="24"/>
        </w:rPr>
        <w:t>.</w:t>
      </w:r>
      <w:proofErr w:type="gramEnd"/>
      <w:r w:rsidR="009C0AEA">
        <w:rPr>
          <w:rFonts w:ascii="Times New Roman" w:hAnsi="Times New Roman" w:cs="Times New Roman"/>
          <w:sz w:val="24"/>
          <w:szCs w:val="24"/>
        </w:rPr>
        <w:t xml:space="preserve"> </w:t>
      </w:r>
      <w:r w:rsidR="00131D5C">
        <w:rPr>
          <w:rFonts w:ascii="Times New Roman" w:hAnsi="Times New Roman" w:cs="Times New Roman"/>
          <w:sz w:val="24"/>
          <w:szCs w:val="24"/>
        </w:rPr>
        <w:t xml:space="preserve">Fuel consumption in </w:t>
      </w:r>
      <w:r w:rsidR="009837EF">
        <w:rPr>
          <w:rFonts w:ascii="Times New Roman" w:hAnsi="Times New Roman" w:cs="Times New Roman"/>
          <w:sz w:val="24"/>
          <w:szCs w:val="24"/>
        </w:rPr>
        <w:t xml:space="preserve">MP operated </w:t>
      </w:r>
      <w:r w:rsidR="009C0AEA">
        <w:rPr>
          <w:rFonts w:ascii="Times New Roman" w:hAnsi="Times New Roman" w:cs="Times New Roman"/>
          <w:sz w:val="24"/>
          <w:szCs w:val="24"/>
        </w:rPr>
        <w:t>to</w:t>
      </w:r>
      <w:r w:rsidR="009837EF">
        <w:rPr>
          <w:rFonts w:ascii="Times New Roman" w:hAnsi="Times New Roman" w:cs="Times New Roman"/>
          <w:sz w:val="24"/>
          <w:szCs w:val="24"/>
        </w:rPr>
        <w:t xml:space="preserve"> 30 cm </w:t>
      </w:r>
      <w:r w:rsidR="009C0AEA">
        <w:rPr>
          <w:rFonts w:ascii="Times New Roman" w:hAnsi="Times New Roman" w:cs="Times New Roman"/>
          <w:sz w:val="24"/>
          <w:szCs w:val="24"/>
        </w:rPr>
        <w:t xml:space="preserve">depth </w:t>
      </w:r>
      <w:r w:rsidR="00131D5C">
        <w:rPr>
          <w:rFonts w:ascii="Times New Roman" w:hAnsi="Times New Roman" w:cs="Times New Roman"/>
          <w:sz w:val="24"/>
          <w:szCs w:val="24"/>
        </w:rPr>
        <w:t xml:space="preserve">was 15.2 kg </w:t>
      </w:r>
      <w:proofErr w:type="spellStart"/>
      <w:r w:rsidR="00131D5C">
        <w:rPr>
          <w:rFonts w:ascii="Times New Roman" w:hAnsi="Times New Roman" w:cs="Times New Roman"/>
          <w:sz w:val="24"/>
          <w:szCs w:val="24"/>
        </w:rPr>
        <w:t>C</w:t>
      </w:r>
      <w:r w:rsidR="009714A7" w:rsidRPr="009714A7">
        <w:rPr>
          <w:rFonts w:ascii="Times New Roman" w:hAnsi="Times New Roman" w:cs="Times New Roman"/>
          <w:sz w:val="24"/>
          <w:szCs w:val="24"/>
          <w:vertAlign w:val="subscript"/>
        </w:rPr>
        <w:t>eq</w:t>
      </w:r>
      <w:proofErr w:type="spellEnd"/>
      <w:r w:rsidR="00131D5C">
        <w:rPr>
          <w:rFonts w:ascii="Times New Roman" w:hAnsi="Times New Roman" w:cs="Times New Roman"/>
          <w:sz w:val="24"/>
          <w:szCs w:val="24"/>
        </w:rPr>
        <w:t xml:space="preserve"> ha</w:t>
      </w:r>
      <w:r w:rsidR="00131D5C" w:rsidRPr="00131D5C">
        <w:rPr>
          <w:rFonts w:ascii="Times New Roman" w:hAnsi="Times New Roman" w:cs="Times New Roman"/>
          <w:sz w:val="24"/>
          <w:szCs w:val="24"/>
          <w:vertAlign w:val="superscript"/>
        </w:rPr>
        <w:t>-1</w:t>
      </w:r>
      <w:r w:rsidR="005D2E65">
        <w:rPr>
          <w:rFonts w:ascii="Times New Roman" w:hAnsi="Times New Roman" w:cs="Times New Roman"/>
          <w:sz w:val="24"/>
          <w:szCs w:val="24"/>
        </w:rPr>
        <w:t xml:space="preserve"> w</w:t>
      </w:r>
      <w:r w:rsidR="009C0AEA">
        <w:rPr>
          <w:rFonts w:ascii="Times New Roman" w:hAnsi="Times New Roman" w:cs="Times New Roman"/>
          <w:sz w:val="24"/>
          <w:szCs w:val="24"/>
        </w:rPr>
        <w:t>ith t</w:t>
      </w:r>
      <w:r w:rsidR="00F54F84">
        <w:rPr>
          <w:rFonts w:ascii="Times New Roman" w:hAnsi="Times New Roman" w:cs="Times New Roman"/>
          <w:sz w:val="24"/>
          <w:szCs w:val="24"/>
        </w:rPr>
        <w:t xml:space="preserve">wo </w:t>
      </w:r>
      <w:proofErr w:type="spellStart"/>
      <w:r w:rsidR="00F54F84">
        <w:rPr>
          <w:rFonts w:ascii="Times New Roman" w:hAnsi="Times New Roman" w:cs="Times New Roman"/>
          <w:sz w:val="24"/>
          <w:szCs w:val="24"/>
        </w:rPr>
        <w:t>ploughing</w:t>
      </w:r>
      <w:proofErr w:type="spellEnd"/>
      <w:r w:rsidR="00F54F84">
        <w:rPr>
          <w:rFonts w:ascii="Times New Roman" w:hAnsi="Times New Roman" w:cs="Times New Roman"/>
          <w:sz w:val="24"/>
          <w:szCs w:val="24"/>
        </w:rPr>
        <w:t xml:space="preserve"> </w:t>
      </w:r>
      <w:r w:rsidR="004D1B12">
        <w:rPr>
          <w:rFonts w:ascii="Times New Roman" w:hAnsi="Times New Roman" w:cs="Times New Roman"/>
          <w:sz w:val="24"/>
          <w:szCs w:val="24"/>
        </w:rPr>
        <w:t>per year</w:t>
      </w:r>
      <w:r w:rsidR="00644F22">
        <w:rPr>
          <w:rFonts w:ascii="Times New Roman" w:hAnsi="Times New Roman" w:cs="Times New Roman"/>
          <w:sz w:val="24"/>
          <w:szCs w:val="24"/>
        </w:rPr>
        <w:t>,</w:t>
      </w:r>
      <w:r w:rsidR="004D52B0">
        <w:rPr>
          <w:rFonts w:ascii="Times New Roman" w:hAnsi="Times New Roman" w:cs="Times New Roman"/>
          <w:sz w:val="24"/>
          <w:szCs w:val="24"/>
        </w:rPr>
        <w:t xml:space="preserve"> </w:t>
      </w:r>
      <w:r w:rsidR="00131D5C">
        <w:rPr>
          <w:rFonts w:ascii="Times New Roman" w:hAnsi="Times New Roman" w:cs="Times New Roman"/>
          <w:sz w:val="24"/>
          <w:szCs w:val="24"/>
        </w:rPr>
        <w:t>C</w:t>
      </w:r>
      <w:r w:rsidR="00F54F84">
        <w:rPr>
          <w:rFonts w:ascii="Times New Roman" w:hAnsi="Times New Roman" w:cs="Times New Roman"/>
          <w:sz w:val="24"/>
          <w:szCs w:val="24"/>
        </w:rPr>
        <w:t xml:space="preserve"> input </w:t>
      </w:r>
      <w:r w:rsidR="009C0AEA">
        <w:rPr>
          <w:rFonts w:ascii="Times New Roman" w:hAnsi="Times New Roman" w:cs="Times New Roman"/>
          <w:sz w:val="24"/>
          <w:szCs w:val="24"/>
        </w:rPr>
        <w:t xml:space="preserve">was </w:t>
      </w:r>
      <w:r w:rsidR="00131D5C">
        <w:rPr>
          <w:rFonts w:ascii="Times New Roman" w:hAnsi="Times New Roman" w:cs="Times New Roman"/>
          <w:sz w:val="24"/>
          <w:szCs w:val="24"/>
        </w:rPr>
        <w:t xml:space="preserve">30.4 kg </w:t>
      </w:r>
      <w:proofErr w:type="spellStart"/>
      <w:r w:rsidR="00131D5C">
        <w:rPr>
          <w:rFonts w:ascii="Times New Roman" w:hAnsi="Times New Roman" w:cs="Times New Roman"/>
          <w:sz w:val="24"/>
          <w:szCs w:val="24"/>
        </w:rPr>
        <w:t>C</w:t>
      </w:r>
      <w:r w:rsidR="009714A7" w:rsidRPr="009714A7">
        <w:rPr>
          <w:rFonts w:ascii="Times New Roman" w:hAnsi="Times New Roman" w:cs="Times New Roman"/>
          <w:sz w:val="24"/>
          <w:szCs w:val="24"/>
          <w:vertAlign w:val="subscript"/>
        </w:rPr>
        <w:t>eq</w:t>
      </w:r>
      <w:proofErr w:type="spellEnd"/>
      <w:r w:rsidR="00131D5C">
        <w:rPr>
          <w:rFonts w:ascii="Times New Roman" w:hAnsi="Times New Roman" w:cs="Times New Roman"/>
          <w:sz w:val="24"/>
          <w:szCs w:val="24"/>
        </w:rPr>
        <w:t xml:space="preserve"> </w:t>
      </w:r>
      <w:r w:rsidR="009837EF">
        <w:rPr>
          <w:rFonts w:ascii="Times New Roman" w:hAnsi="Times New Roman" w:cs="Times New Roman"/>
          <w:sz w:val="24"/>
          <w:szCs w:val="24"/>
        </w:rPr>
        <w:t>ha</w:t>
      </w:r>
      <w:r w:rsidR="00131D5C" w:rsidRPr="00131D5C">
        <w:rPr>
          <w:rFonts w:ascii="Times New Roman" w:hAnsi="Times New Roman" w:cs="Times New Roman"/>
          <w:sz w:val="24"/>
          <w:szCs w:val="24"/>
          <w:vertAlign w:val="superscript"/>
        </w:rPr>
        <w:t>-1</w:t>
      </w:r>
      <w:r w:rsidR="009837EF">
        <w:rPr>
          <w:rFonts w:ascii="Times New Roman" w:hAnsi="Times New Roman" w:cs="Times New Roman"/>
          <w:sz w:val="24"/>
          <w:szCs w:val="24"/>
        </w:rPr>
        <w:t xml:space="preserve">. </w:t>
      </w:r>
      <w:r w:rsidR="004A5752">
        <w:rPr>
          <w:rFonts w:ascii="Times New Roman" w:hAnsi="Times New Roman" w:cs="Times New Roman"/>
          <w:sz w:val="24"/>
          <w:szCs w:val="24"/>
        </w:rPr>
        <w:t>Similarly</w:t>
      </w:r>
      <w:r w:rsidR="00E20DCC">
        <w:rPr>
          <w:rFonts w:ascii="Times New Roman" w:hAnsi="Times New Roman" w:cs="Times New Roman"/>
          <w:sz w:val="24"/>
          <w:szCs w:val="24"/>
        </w:rPr>
        <w:t xml:space="preserve">, </w:t>
      </w:r>
      <w:r w:rsidR="00131D5C">
        <w:rPr>
          <w:rFonts w:ascii="Times New Roman" w:hAnsi="Times New Roman" w:cs="Times New Roman"/>
          <w:sz w:val="24"/>
          <w:szCs w:val="24"/>
        </w:rPr>
        <w:t xml:space="preserve">fuel consumption </w:t>
      </w:r>
      <w:r w:rsidR="00E20DCC">
        <w:rPr>
          <w:rFonts w:ascii="Times New Roman" w:hAnsi="Times New Roman" w:cs="Times New Roman"/>
          <w:sz w:val="24"/>
          <w:szCs w:val="24"/>
        </w:rPr>
        <w:t xml:space="preserve">in </w:t>
      </w:r>
      <w:r w:rsidR="009C0AEA">
        <w:rPr>
          <w:rFonts w:ascii="Times New Roman" w:hAnsi="Times New Roman" w:cs="Times New Roman"/>
          <w:sz w:val="24"/>
          <w:szCs w:val="24"/>
        </w:rPr>
        <w:t>TC</w:t>
      </w:r>
      <w:r w:rsidR="004D52B0">
        <w:rPr>
          <w:rFonts w:ascii="Times New Roman" w:hAnsi="Times New Roman" w:cs="Times New Roman"/>
          <w:sz w:val="24"/>
          <w:szCs w:val="24"/>
        </w:rPr>
        <w:t xml:space="preserve"> </w:t>
      </w:r>
      <w:r w:rsidR="004A5752">
        <w:rPr>
          <w:rFonts w:ascii="Times New Roman" w:hAnsi="Times New Roman" w:cs="Times New Roman"/>
          <w:sz w:val="24"/>
          <w:szCs w:val="24"/>
        </w:rPr>
        <w:t>operated</w:t>
      </w:r>
      <w:r w:rsidR="007C0844">
        <w:rPr>
          <w:rFonts w:ascii="Times New Roman" w:hAnsi="Times New Roman" w:cs="Times New Roman"/>
          <w:sz w:val="24"/>
          <w:szCs w:val="24"/>
        </w:rPr>
        <w:t xml:space="preserve"> </w:t>
      </w:r>
      <w:r w:rsidR="00131D5C">
        <w:rPr>
          <w:rFonts w:ascii="Times New Roman" w:hAnsi="Times New Roman" w:cs="Times New Roman"/>
          <w:sz w:val="24"/>
          <w:szCs w:val="24"/>
        </w:rPr>
        <w:t>to</w:t>
      </w:r>
      <w:r w:rsidR="009837EF">
        <w:rPr>
          <w:rFonts w:ascii="Times New Roman" w:hAnsi="Times New Roman" w:cs="Times New Roman"/>
          <w:sz w:val="24"/>
          <w:szCs w:val="24"/>
        </w:rPr>
        <w:t xml:space="preserve"> depth of 15 cm</w:t>
      </w:r>
      <w:r w:rsidR="00131D5C">
        <w:rPr>
          <w:rFonts w:ascii="Times New Roman" w:hAnsi="Times New Roman" w:cs="Times New Roman"/>
          <w:sz w:val="24"/>
          <w:szCs w:val="24"/>
        </w:rPr>
        <w:t xml:space="preserve"> was </w:t>
      </w:r>
      <w:r w:rsidR="00354E5E">
        <w:rPr>
          <w:rFonts w:ascii="Times New Roman" w:hAnsi="Times New Roman" w:cs="Times New Roman"/>
          <w:sz w:val="24"/>
          <w:szCs w:val="24"/>
        </w:rPr>
        <w:t>11.6 kg</w:t>
      </w:r>
      <w:r w:rsidR="007138D4">
        <w:rPr>
          <w:rFonts w:ascii="Times New Roman" w:hAnsi="Times New Roman" w:cs="Times New Roman"/>
          <w:sz w:val="24"/>
          <w:szCs w:val="24"/>
        </w:rPr>
        <w:t xml:space="preserve"> </w:t>
      </w:r>
      <w:proofErr w:type="spellStart"/>
      <w:r w:rsidR="007138D4">
        <w:rPr>
          <w:rFonts w:ascii="Times New Roman" w:hAnsi="Times New Roman" w:cs="Times New Roman"/>
          <w:sz w:val="24"/>
          <w:szCs w:val="24"/>
        </w:rPr>
        <w:t>C</w:t>
      </w:r>
      <w:r w:rsidR="007138D4" w:rsidRPr="009714A7">
        <w:rPr>
          <w:rFonts w:ascii="Times New Roman" w:hAnsi="Times New Roman" w:cs="Times New Roman"/>
          <w:sz w:val="24"/>
          <w:szCs w:val="24"/>
          <w:vertAlign w:val="subscript"/>
        </w:rPr>
        <w:t>e</w:t>
      </w:r>
      <w:r w:rsidR="009714A7" w:rsidRPr="009714A7">
        <w:rPr>
          <w:rFonts w:ascii="Times New Roman" w:hAnsi="Times New Roman" w:cs="Times New Roman"/>
          <w:sz w:val="24"/>
          <w:szCs w:val="24"/>
          <w:vertAlign w:val="subscript"/>
        </w:rPr>
        <w:t>q</w:t>
      </w:r>
      <w:proofErr w:type="spellEnd"/>
      <w:r w:rsidR="009714A7">
        <w:rPr>
          <w:rFonts w:ascii="Times New Roman" w:hAnsi="Times New Roman" w:cs="Times New Roman"/>
          <w:sz w:val="24"/>
          <w:szCs w:val="24"/>
        </w:rPr>
        <w:t xml:space="preserve"> </w:t>
      </w:r>
      <w:r w:rsidR="009837EF">
        <w:rPr>
          <w:rFonts w:ascii="Times New Roman" w:hAnsi="Times New Roman" w:cs="Times New Roman"/>
          <w:sz w:val="24"/>
          <w:szCs w:val="24"/>
        </w:rPr>
        <w:t>ha</w:t>
      </w:r>
      <w:r w:rsidR="00131D5C" w:rsidRPr="00131D5C">
        <w:rPr>
          <w:rFonts w:ascii="Times New Roman" w:hAnsi="Times New Roman" w:cs="Times New Roman"/>
          <w:sz w:val="24"/>
          <w:szCs w:val="24"/>
          <w:vertAlign w:val="superscript"/>
        </w:rPr>
        <w:t>-1</w:t>
      </w:r>
      <w:r w:rsidR="00644F22">
        <w:rPr>
          <w:rFonts w:ascii="Times New Roman" w:hAnsi="Times New Roman" w:cs="Times New Roman"/>
          <w:sz w:val="24"/>
          <w:szCs w:val="24"/>
        </w:rPr>
        <w:t>was used</w:t>
      </w:r>
      <w:r w:rsidR="00131D5C">
        <w:rPr>
          <w:rFonts w:ascii="Times New Roman" w:hAnsi="Times New Roman" w:cs="Times New Roman"/>
          <w:sz w:val="24"/>
          <w:szCs w:val="24"/>
        </w:rPr>
        <w:t xml:space="preserve">. In </w:t>
      </w:r>
      <w:proofErr w:type="gramStart"/>
      <w:r w:rsidR="00131D5C">
        <w:rPr>
          <w:rFonts w:ascii="Times New Roman" w:hAnsi="Times New Roman" w:cs="Times New Roman"/>
          <w:sz w:val="24"/>
          <w:szCs w:val="24"/>
        </w:rPr>
        <w:t>contrast</w:t>
      </w:r>
      <w:proofErr w:type="gramEnd"/>
      <w:r w:rsidR="009837EF">
        <w:rPr>
          <w:rFonts w:ascii="Times New Roman" w:hAnsi="Times New Roman" w:cs="Times New Roman"/>
          <w:sz w:val="24"/>
          <w:szCs w:val="24"/>
        </w:rPr>
        <w:t xml:space="preserve"> one ti</w:t>
      </w:r>
      <w:r w:rsidR="004A5752">
        <w:rPr>
          <w:rFonts w:ascii="Times New Roman" w:hAnsi="Times New Roman" w:cs="Times New Roman"/>
          <w:sz w:val="24"/>
          <w:szCs w:val="24"/>
        </w:rPr>
        <w:t xml:space="preserve">me </w:t>
      </w:r>
      <w:proofErr w:type="spellStart"/>
      <w:r w:rsidR="004A5752">
        <w:rPr>
          <w:rFonts w:ascii="Times New Roman" w:hAnsi="Times New Roman" w:cs="Times New Roman"/>
          <w:sz w:val="24"/>
          <w:szCs w:val="24"/>
        </w:rPr>
        <w:t>ploughing</w:t>
      </w:r>
      <w:proofErr w:type="spellEnd"/>
      <w:r w:rsidR="004A5752">
        <w:rPr>
          <w:rFonts w:ascii="Times New Roman" w:hAnsi="Times New Roman" w:cs="Times New Roman"/>
          <w:sz w:val="24"/>
          <w:szCs w:val="24"/>
        </w:rPr>
        <w:t xml:space="preserve"> </w:t>
      </w:r>
      <w:r w:rsidR="00644F22">
        <w:rPr>
          <w:rFonts w:ascii="Times New Roman" w:hAnsi="Times New Roman" w:cs="Times New Roman"/>
          <w:sz w:val="24"/>
          <w:szCs w:val="24"/>
        </w:rPr>
        <w:t xml:space="preserve">was </w:t>
      </w:r>
      <w:r w:rsidR="004A5752">
        <w:rPr>
          <w:rFonts w:ascii="Times New Roman" w:hAnsi="Times New Roman" w:cs="Times New Roman"/>
          <w:sz w:val="24"/>
          <w:szCs w:val="24"/>
        </w:rPr>
        <w:t xml:space="preserve">done </w:t>
      </w:r>
      <w:r w:rsidR="00644F22">
        <w:rPr>
          <w:rFonts w:ascii="Times New Roman" w:hAnsi="Times New Roman" w:cs="Times New Roman"/>
          <w:sz w:val="24"/>
          <w:szCs w:val="24"/>
        </w:rPr>
        <w:t>with</w:t>
      </w:r>
      <w:r w:rsidR="009714A7">
        <w:rPr>
          <w:rFonts w:ascii="Times New Roman" w:hAnsi="Times New Roman" w:cs="Times New Roman"/>
          <w:sz w:val="24"/>
          <w:szCs w:val="24"/>
        </w:rPr>
        <w:t xml:space="preserve"> 3.2</w:t>
      </w:r>
      <w:r w:rsidR="00522355">
        <w:rPr>
          <w:rFonts w:ascii="Times New Roman" w:hAnsi="Times New Roman" w:cs="Times New Roman"/>
          <w:sz w:val="24"/>
          <w:szCs w:val="24"/>
        </w:rPr>
        <w:t xml:space="preserve"> kg </w:t>
      </w:r>
      <w:proofErr w:type="spellStart"/>
      <w:r w:rsidR="00522355">
        <w:rPr>
          <w:rFonts w:ascii="Times New Roman" w:hAnsi="Times New Roman" w:cs="Times New Roman"/>
          <w:sz w:val="24"/>
          <w:szCs w:val="24"/>
        </w:rPr>
        <w:t>C</w:t>
      </w:r>
      <w:r w:rsidR="009714A7" w:rsidRPr="009714A7">
        <w:rPr>
          <w:rFonts w:ascii="Times New Roman" w:hAnsi="Times New Roman" w:cs="Times New Roman"/>
          <w:sz w:val="24"/>
          <w:szCs w:val="24"/>
          <w:vertAlign w:val="subscript"/>
        </w:rPr>
        <w:t>eq</w:t>
      </w:r>
      <w:proofErr w:type="spellEnd"/>
      <w:r w:rsidR="00522355">
        <w:rPr>
          <w:rFonts w:ascii="Times New Roman" w:hAnsi="Times New Roman" w:cs="Times New Roman"/>
          <w:sz w:val="24"/>
          <w:szCs w:val="24"/>
        </w:rPr>
        <w:t xml:space="preserve"> </w:t>
      </w:r>
      <w:r w:rsidR="00644F22">
        <w:rPr>
          <w:rFonts w:ascii="Times New Roman" w:hAnsi="Times New Roman" w:cs="Times New Roman"/>
          <w:sz w:val="24"/>
          <w:szCs w:val="24"/>
        </w:rPr>
        <w:t>ha</w:t>
      </w:r>
      <w:r w:rsidR="00522355" w:rsidRPr="00522355">
        <w:rPr>
          <w:rFonts w:ascii="Times New Roman" w:hAnsi="Times New Roman" w:cs="Times New Roman"/>
          <w:sz w:val="24"/>
          <w:szCs w:val="24"/>
          <w:vertAlign w:val="superscript"/>
        </w:rPr>
        <w:t>-1</w:t>
      </w:r>
      <w:r w:rsidR="00644F22">
        <w:rPr>
          <w:rFonts w:ascii="Times New Roman" w:hAnsi="Times New Roman" w:cs="Times New Roman"/>
          <w:sz w:val="24"/>
          <w:szCs w:val="24"/>
        </w:rPr>
        <w:t xml:space="preserve"> (Table 2)</w:t>
      </w:r>
      <w:r w:rsidR="0007501F">
        <w:rPr>
          <w:rFonts w:ascii="Times New Roman" w:hAnsi="Times New Roman" w:cs="Times New Roman"/>
          <w:sz w:val="24"/>
          <w:szCs w:val="24"/>
        </w:rPr>
        <w:t>.</w:t>
      </w:r>
    </w:p>
    <w:p w:rsidR="001B416D" w:rsidRDefault="00644F22" w:rsidP="00FE4404">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Other field operations such as </w:t>
      </w:r>
      <w:r w:rsidR="004A5752">
        <w:rPr>
          <w:rFonts w:ascii="Times New Roman" w:hAnsi="Times New Roman" w:cs="Times New Roman"/>
          <w:sz w:val="24"/>
          <w:szCs w:val="24"/>
        </w:rPr>
        <w:t>crop protection</w:t>
      </w:r>
      <w:r>
        <w:rPr>
          <w:rFonts w:ascii="Times New Roman" w:hAnsi="Times New Roman" w:cs="Times New Roman"/>
          <w:sz w:val="24"/>
          <w:szCs w:val="24"/>
        </w:rPr>
        <w:t xml:space="preserve"> with</w:t>
      </w:r>
      <w:r w:rsidR="00990B65">
        <w:rPr>
          <w:rFonts w:ascii="Times New Roman" w:hAnsi="Times New Roman" w:cs="Times New Roman"/>
          <w:sz w:val="24"/>
          <w:szCs w:val="24"/>
        </w:rPr>
        <w:t xml:space="preserve"> herbicide used @ 1.5 l </w:t>
      </w:r>
      <w:r w:rsidR="004A5752">
        <w:rPr>
          <w:rFonts w:ascii="Times New Roman" w:hAnsi="Times New Roman" w:cs="Times New Roman"/>
          <w:sz w:val="24"/>
          <w:szCs w:val="24"/>
        </w:rPr>
        <w:t>ha</w:t>
      </w:r>
      <w:r w:rsidR="00990B65" w:rsidRPr="00990B65">
        <w:rPr>
          <w:rFonts w:ascii="Times New Roman" w:hAnsi="Times New Roman" w:cs="Times New Roman"/>
          <w:sz w:val="24"/>
          <w:szCs w:val="24"/>
          <w:vertAlign w:val="superscript"/>
        </w:rPr>
        <w:t>-1</w:t>
      </w:r>
      <w:r w:rsidR="004A5752">
        <w:rPr>
          <w:rFonts w:ascii="Times New Roman" w:hAnsi="Times New Roman" w:cs="Times New Roman"/>
          <w:sz w:val="24"/>
          <w:szCs w:val="24"/>
        </w:rPr>
        <w:t xml:space="preserve"> in each season.</w:t>
      </w:r>
      <w:proofErr w:type="gramEnd"/>
      <w:r w:rsidR="004D52B0">
        <w:rPr>
          <w:rFonts w:ascii="Times New Roman" w:hAnsi="Times New Roman" w:cs="Times New Roman"/>
          <w:sz w:val="24"/>
          <w:szCs w:val="24"/>
        </w:rPr>
        <w:t xml:space="preserve"> </w:t>
      </w:r>
      <w:r>
        <w:rPr>
          <w:rFonts w:ascii="Times New Roman" w:hAnsi="Times New Roman" w:cs="Times New Roman"/>
          <w:sz w:val="24"/>
          <w:szCs w:val="24"/>
        </w:rPr>
        <w:t>Thus, t</w:t>
      </w:r>
      <w:r w:rsidR="004A5752">
        <w:rPr>
          <w:rFonts w:ascii="Times New Roman" w:hAnsi="Times New Roman" w:cs="Times New Roman"/>
          <w:sz w:val="24"/>
          <w:szCs w:val="24"/>
        </w:rPr>
        <w:t>otal herbicide use</w:t>
      </w:r>
      <w:r>
        <w:rPr>
          <w:rFonts w:ascii="Times New Roman" w:hAnsi="Times New Roman" w:cs="Times New Roman"/>
          <w:sz w:val="24"/>
          <w:szCs w:val="24"/>
        </w:rPr>
        <w:t>d</w:t>
      </w:r>
      <w:r w:rsidR="00990B65">
        <w:rPr>
          <w:rFonts w:ascii="Times New Roman" w:hAnsi="Times New Roman" w:cs="Times New Roman"/>
          <w:sz w:val="24"/>
          <w:szCs w:val="24"/>
        </w:rPr>
        <w:t xml:space="preserve"> based input</w:t>
      </w:r>
      <w:r w:rsidR="004A5752">
        <w:rPr>
          <w:rFonts w:ascii="Times New Roman" w:hAnsi="Times New Roman" w:cs="Times New Roman"/>
          <w:sz w:val="24"/>
          <w:szCs w:val="24"/>
        </w:rPr>
        <w:t xml:space="preserve"> 27.3</w:t>
      </w:r>
      <w:r w:rsidR="0035150C">
        <w:rPr>
          <w:rFonts w:ascii="Times New Roman" w:hAnsi="Times New Roman" w:cs="Times New Roman"/>
          <w:sz w:val="24"/>
          <w:szCs w:val="24"/>
        </w:rPr>
        <w:t xml:space="preserve"> </w:t>
      </w:r>
      <w:r w:rsidR="003F490D" w:rsidRPr="003F490D">
        <w:rPr>
          <w:rFonts w:ascii="Times New Roman" w:hAnsi="Times New Roman" w:cs="Times New Roman"/>
          <w:sz w:val="24"/>
          <w:szCs w:val="24"/>
        </w:rPr>
        <w:t xml:space="preserve">kg </w:t>
      </w:r>
      <w:proofErr w:type="spellStart"/>
      <w:r w:rsidR="003F490D" w:rsidRPr="003F490D">
        <w:rPr>
          <w:rFonts w:ascii="Times New Roman" w:hAnsi="Times New Roman" w:cs="Times New Roman"/>
          <w:sz w:val="24"/>
          <w:szCs w:val="24"/>
        </w:rPr>
        <w:t>C</w:t>
      </w:r>
      <w:r w:rsidR="003F490D" w:rsidRPr="0035150C">
        <w:rPr>
          <w:rFonts w:ascii="Times New Roman" w:hAnsi="Times New Roman" w:cs="Times New Roman"/>
          <w:sz w:val="24"/>
          <w:szCs w:val="24"/>
          <w:vertAlign w:val="subscript"/>
        </w:rPr>
        <w:t>e</w:t>
      </w:r>
      <w:r w:rsidR="0035150C" w:rsidRPr="0035150C">
        <w:rPr>
          <w:rFonts w:ascii="Times New Roman" w:hAnsi="Times New Roman" w:cs="Times New Roman"/>
          <w:sz w:val="24"/>
          <w:szCs w:val="24"/>
          <w:vertAlign w:val="subscript"/>
        </w:rPr>
        <w:t>q</w:t>
      </w:r>
      <w:proofErr w:type="spellEnd"/>
      <w:r w:rsidR="003F490D" w:rsidRPr="003F490D">
        <w:rPr>
          <w:rFonts w:ascii="Times New Roman" w:hAnsi="Times New Roman" w:cs="Times New Roman"/>
          <w:sz w:val="24"/>
          <w:szCs w:val="24"/>
        </w:rPr>
        <w:t xml:space="preserve"> ha</w:t>
      </w:r>
      <w:r w:rsidR="003F490D" w:rsidRPr="003F490D">
        <w:rPr>
          <w:rFonts w:ascii="Times New Roman" w:hAnsi="Times New Roman" w:cs="Times New Roman"/>
          <w:sz w:val="24"/>
          <w:szCs w:val="24"/>
          <w:vertAlign w:val="superscript"/>
        </w:rPr>
        <w:t>-1</w:t>
      </w:r>
      <w:r w:rsidR="004D1B12">
        <w:rPr>
          <w:rFonts w:ascii="Times New Roman" w:hAnsi="Times New Roman" w:cs="Times New Roman"/>
          <w:sz w:val="24"/>
          <w:szCs w:val="24"/>
        </w:rPr>
        <w:t>in summer and winter season</w:t>
      </w:r>
      <w:r w:rsidR="00990B65">
        <w:rPr>
          <w:rFonts w:ascii="Times New Roman" w:hAnsi="Times New Roman" w:cs="Times New Roman"/>
          <w:sz w:val="24"/>
          <w:szCs w:val="24"/>
        </w:rPr>
        <w:t>s</w:t>
      </w:r>
      <w:r w:rsidR="004A5752">
        <w:rPr>
          <w:rFonts w:ascii="Times New Roman" w:hAnsi="Times New Roman" w:cs="Times New Roman"/>
          <w:sz w:val="24"/>
          <w:szCs w:val="24"/>
        </w:rPr>
        <w:t>.</w:t>
      </w:r>
      <w:r w:rsidR="00D35E1F">
        <w:rPr>
          <w:rFonts w:ascii="Times New Roman" w:hAnsi="Times New Roman" w:cs="Times New Roman"/>
          <w:sz w:val="24"/>
          <w:szCs w:val="24"/>
        </w:rPr>
        <w:t xml:space="preserve"> Fertilizer applied in both season </w:t>
      </w:r>
      <w:r w:rsidR="00990B65">
        <w:rPr>
          <w:rFonts w:ascii="Times New Roman" w:hAnsi="Times New Roman" w:cs="Times New Roman"/>
          <w:sz w:val="24"/>
          <w:szCs w:val="24"/>
        </w:rPr>
        <w:t>at</w:t>
      </w:r>
      <w:r w:rsidR="00D35E1F">
        <w:rPr>
          <w:rFonts w:ascii="Times New Roman" w:hAnsi="Times New Roman" w:cs="Times New Roman"/>
          <w:sz w:val="24"/>
          <w:szCs w:val="24"/>
        </w:rPr>
        <w:t xml:space="preserve"> recommended dose of fertilizer </w:t>
      </w:r>
      <w:r>
        <w:rPr>
          <w:rFonts w:ascii="Times New Roman" w:hAnsi="Times New Roman" w:cs="Times New Roman"/>
          <w:sz w:val="24"/>
          <w:szCs w:val="24"/>
        </w:rPr>
        <w:t>was</w:t>
      </w:r>
      <w:r w:rsidR="0035150C">
        <w:rPr>
          <w:rFonts w:ascii="Times New Roman" w:hAnsi="Times New Roman" w:cs="Times New Roman"/>
          <w:sz w:val="24"/>
          <w:szCs w:val="24"/>
        </w:rPr>
        <w:t xml:space="preserve"> 3.64</w:t>
      </w:r>
      <w:r w:rsidR="007138D4">
        <w:rPr>
          <w:rFonts w:ascii="Times New Roman" w:hAnsi="Times New Roman" w:cs="Times New Roman"/>
          <w:sz w:val="24"/>
          <w:szCs w:val="24"/>
        </w:rPr>
        <w:t xml:space="preserve"> kg </w:t>
      </w:r>
      <w:proofErr w:type="spellStart"/>
      <w:r w:rsidR="007138D4">
        <w:rPr>
          <w:rFonts w:ascii="Times New Roman" w:hAnsi="Times New Roman" w:cs="Times New Roman"/>
          <w:sz w:val="24"/>
          <w:szCs w:val="24"/>
        </w:rPr>
        <w:t>C</w:t>
      </w:r>
      <w:r w:rsidR="007138D4" w:rsidRPr="0035150C">
        <w:rPr>
          <w:rFonts w:ascii="Times New Roman" w:hAnsi="Times New Roman" w:cs="Times New Roman"/>
          <w:sz w:val="24"/>
          <w:szCs w:val="24"/>
          <w:vertAlign w:val="subscript"/>
        </w:rPr>
        <w:t>e</w:t>
      </w:r>
      <w:r w:rsidR="0035150C" w:rsidRPr="0035150C">
        <w:rPr>
          <w:rFonts w:ascii="Times New Roman" w:hAnsi="Times New Roman" w:cs="Times New Roman"/>
          <w:sz w:val="24"/>
          <w:szCs w:val="24"/>
          <w:vertAlign w:val="subscript"/>
        </w:rPr>
        <w:t>q</w:t>
      </w:r>
      <w:proofErr w:type="spellEnd"/>
      <w:r w:rsidR="00990B65" w:rsidRPr="00990B65">
        <w:rPr>
          <w:rFonts w:ascii="Times New Roman" w:hAnsi="Times New Roman" w:cs="Times New Roman"/>
          <w:sz w:val="24"/>
          <w:szCs w:val="24"/>
        </w:rPr>
        <w:t xml:space="preserve"> ha</w:t>
      </w:r>
      <w:r w:rsidR="00990B65" w:rsidRPr="00990B65">
        <w:rPr>
          <w:rFonts w:ascii="Times New Roman" w:hAnsi="Times New Roman" w:cs="Times New Roman"/>
          <w:sz w:val="24"/>
          <w:szCs w:val="24"/>
          <w:vertAlign w:val="superscript"/>
        </w:rPr>
        <w:t>-1</w:t>
      </w:r>
      <w:r w:rsidR="008B14A4">
        <w:rPr>
          <w:rFonts w:ascii="Times New Roman" w:hAnsi="Times New Roman" w:cs="Times New Roman"/>
          <w:sz w:val="24"/>
          <w:szCs w:val="24"/>
        </w:rPr>
        <w:t xml:space="preserve">addedby </w:t>
      </w:r>
      <w:r w:rsidR="00D35E1F">
        <w:rPr>
          <w:rFonts w:ascii="Times New Roman" w:hAnsi="Times New Roman" w:cs="Times New Roman"/>
          <w:sz w:val="24"/>
          <w:szCs w:val="24"/>
        </w:rPr>
        <w:t>urea and 0.26</w:t>
      </w:r>
      <w:r w:rsidR="0035150C">
        <w:rPr>
          <w:rFonts w:ascii="Times New Roman" w:hAnsi="Times New Roman" w:cs="Times New Roman"/>
          <w:sz w:val="24"/>
          <w:szCs w:val="24"/>
        </w:rPr>
        <w:t xml:space="preserve"> </w:t>
      </w:r>
      <w:r w:rsidR="003F490D" w:rsidRPr="003F490D">
        <w:rPr>
          <w:rFonts w:ascii="Times New Roman" w:hAnsi="Times New Roman" w:cs="Times New Roman"/>
          <w:sz w:val="24"/>
          <w:szCs w:val="24"/>
        </w:rPr>
        <w:t xml:space="preserve">kg </w:t>
      </w:r>
      <w:proofErr w:type="spellStart"/>
      <w:r w:rsidR="003F490D" w:rsidRPr="003F490D">
        <w:rPr>
          <w:rFonts w:ascii="Times New Roman" w:hAnsi="Times New Roman" w:cs="Times New Roman"/>
          <w:sz w:val="24"/>
          <w:szCs w:val="24"/>
        </w:rPr>
        <w:t>C</w:t>
      </w:r>
      <w:r w:rsidR="003F490D" w:rsidRPr="0035150C">
        <w:rPr>
          <w:rFonts w:ascii="Times New Roman" w:hAnsi="Times New Roman" w:cs="Times New Roman"/>
          <w:sz w:val="24"/>
          <w:szCs w:val="24"/>
          <w:vertAlign w:val="subscript"/>
        </w:rPr>
        <w:t>e</w:t>
      </w:r>
      <w:r w:rsidR="0035150C" w:rsidRPr="0035150C">
        <w:rPr>
          <w:rFonts w:ascii="Times New Roman" w:hAnsi="Times New Roman" w:cs="Times New Roman"/>
          <w:sz w:val="24"/>
          <w:szCs w:val="24"/>
          <w:vertAlign w:val="subscript"/>
        </w:rPr>
        <w:t>q</w:t>
      </w:r>
      <w:proofErr w:type="spellEnd"/>
      <w:r w:rsidR="003F490D" w:rsidRPr="003F490D">
        <w:rPr>
          <w:rFonts w:ascii="Times New Roman" w:hAnsi="Times New Roman" w:cs="Times New Roman"/>
          <w:sz w:val="24"/>
          <w:szCs w:val="24"/>
        </w:rPr>
        <w:t xml:space="preserve"> ha</w:t>
      </w:r>
      <w:r w:rsidR="003F490D" w:rsidRPr="003F490D">
        <w:rPr>
          <w:rFonts w:ascii="Times New Roman" w:hAnsi="Times New Roman" w:cs="Times New Roman"/>
          <w:sz w:val="24"/>
          <w:szCs w:val="24"/>
          <w:vertAlign w:val="superscript"/>
        </w:rPr>
        <w:t>-1</w:t>
      </w:r>
      <w:r w:rsidR="008B14A4">
        <w:rPr>
          <w:rFonts w:ascii="Times New Roman" w:hAnsi="Times New Roman" w:cs="Times New Roman"/>
          <w:sz w:val="24"/>
          <w:szCs w:val="24"/>
        </w:rPr>
        <w:t>by DAP</w:t>
      </w:r>
      <w:r w:rsidR="000E4297">
        <w:rPr>
          <w:rFonts w:ascii="Times New Roman" w:hAnsi="Times New Roman" w:cs="Times New Roman"/>
          <w:sz w:val="24"/>
          <w:szCs w:val="24"/>
        </w:rPr>
        <w:t xml:space="preserve">. </w:t>
      </w:r>
      <w:r w:rsidR="00990B65">
        <w:rPr>
          <w:rFonts w:ascii="Times New Roman" w:hAnsi="Times New Roman" w:cs="Times New Roman"/>
          <w:sz w:val="24"/>
          <w:szCs w:val="24"/>
        </w:rPr>
        <w:t>Estimate of C input for</w:t>
      </w:r>
      <w:r w:rsidR="000E4297">
        <w:rPr>
          <w:rFonts w:ascii="Times New Roman" w:hAnsi="Times New Roman" w:cs="Times New Roman"/>
          <w:sz w:val="24"/>
          <w:szCs w:val="24"/>
        </w:rPr>
        <w:t xml:space="preserve"> in carting and baling</w:t>
      </w:r>
      <w:r>
        <w:rPr>
          <w:rFonts w:ascii="Times New Roman" w:hAnsi="Times New Roman" w:cs="Times New Roman"/>
          <w:sz w:val="24"/>
          <w:szCs w:val="24"/>
        </w:rPr>
        <w:t xml:space="preserve"> was</w:t>
      </w:r>
      <w:r w:rsidR="000E4297">
        <w:rPr>
          <w:rFonts w:ascii="Times New Roman" w:hAnsi="Times New Roman" w:cs="Times New Roman"/>
          <w:sz w:val="24"/>
          <w:szCs w:val="24"/>
        </w:rPr>
        <w:t xml:space="preserve"> 1.47 and 36.53</w:t>
      </w:r>
      <w:r w:rsidR="003F490D">
        <w:rPr>
          <w:rFonts w:ascii="Times New Roman" w:hAnsi="Times New Roman" w:cs="Times New Roman"/>
          <w:sz w:val="24"/>
          <w:szCs w:val="24"/>
        </w:rPr>
        <w:t xml:space="preserve">kg </w:t>
      </w:r>
      <w:proofErr w:type="spellStart"/>
      <w:r w:rsidR="003F490D">
        <w:rPr>
          <w:rFonts w:ascii="Times New Roman" w:hAnsi="Times New Roman" w:cs="Times New Roman"/>
          <w:sz w:val="24"/>
          <w:szCs w:val="24"/>
        </w:rPr>
        <w:t>C</w:t>
      </w:r>
      <w:r w:rsidR="003F490D" w:rsidRPr="0035150C">
        <w:rPr>
          <w:rFonts w:ascii="Times New Roman" w:hAnsi="Times New Roman" w:cs="Times New Roman"/>
          <w:sz w:val="24"/>
          <w:szCs w:val="24"/>
          <w:vertAlign w:val="subscript"/>
        </w:rPr>
        <w:t>e</w:t>
      </w:r>
      <w:r w:rsidR="0035150C" w:rsidRPr="0035150C">
        <w:rPr>
          <w:rFonts w:ascii="Times New Roman" w:hAnsi="Times New Roman" w:cs="Times New Roman"/>
          <w:sz w:val="24"/>
          <w:szCs w:val="24"/>
          <w:vertAlign w:val="subscript"/>
        </w:rPr>
        <w:t>q</w:t>
      </w:r>
      <w:proofErr w:type="spellEnd"/>
      <w:r w:rsidR="00990B65" w:rsidRPr="00990B65">
        <w:rPr>
          <w:rFonts w:ascii="Times New Roman" w:hAnsi="Times New Roman" w:cs="Times New Roman"/>
          <w:sz w:val="24"/>
          <w:szCs w:val="24"/>
        </w:rPr>
        <w:t xml:space="preserve"> ha</w:t>
      </w:r>
      <w:r w:rsidR="00990B65" w:rsidRPr="00990B65">
        <w:rPr>
          <w:rFonts w:ascii="Times New Roman" w:hAnsi="Times New Roman" w:cs="Times New Roman"/>
          <w:sz w:val="24"/>
          <w:szCs w:val="24"/>
          <w:vertAlign w:val="superscript"/>
        </w:rPr>
        <w:t>-1</w:t>
      </w:r>
      <w:r>
        <w:rPr>
          <w:rFonts w:ascii="Times New Roman" w:hAnsi="Times New Roman" w:cs="Times New Roman"/>
          <w:sz w:val="24"/>
          <w:szCs w:val="24"/>
        </w:rPr>
        <w:t>, respectively.</w:t>
      </w:r>
    </w:p>
    <w:p w:rsidR="004B1F91" w:rsidRPr="004B1F91" w:rsidRDefault="004B1F91" w:rsidP="00FE4404">
      <w:pPr>
        <w:autoSpaceDE w:val="0"/>
        <w:autoSpaceDN w:val="0"/>
        <w:adjustRightInd w:val="0"/>
        <w:spacing w:after="0" w:line="480" w:lineRule="auto"/>
        <w:jc w:val="both"/>
        <w:rPr>
          <w:rFonts w:ascii="Times New Roman" w:eastAsia="Arial Unicode MS" w:hAnsi="Times New Roman" w:cs="Times New Roman"/>
          <w:sz w:val="24"/>
          <w:szCs w:val="24"/>
        </w:rPr>
      </w:pPr>
      <w:r w:rsidRPr="00591E10">
        <w:rPr>
          <w:rFonts w:ascii="Times New Roman" w:hAnsi="Times New Roman" w:cs="Times New Roman"/>
          <w:sz w:val="24"/>
          <w:szCs w:val="24"/>
        </w:rPr>
        <w:t xml:space="preserve">Research on fertilizer use in Pakistan </w:t>
      </w:r>
      <w:proofErr w:type="gramStart"/>
      <w:r w:rsidRPr="00591E10">
        <w:rPr>
          <w:rFonts w:ascii="Times New Roman" w:hAnsi="Times New Roman" w:cs="Times New Roman"/>
          <w:sz w:val="24"/>
          <w:szCs w:val="24"/>
        </w:rPr>
        <w:t>was initiated</w:t>
      </w:r>
      <w:proofErr w:type="gramEnd"/>
      <w:r w:rsidRPr="00591E10">
        <w:rPr>
          <w:rFonts w:ascii="Times New Roman" w:hAnsi="Times New Roman" w:cs="Times New Roman"/>
          <w:sz w:val="24"/>
          <w:szCs w:val="24"/>
        </w:rPr>
        <w:t xml:space="preserve"> in 1909, with the establish</w:t>
      </w:r>
      <w:r>
        <w:rPr>
          <w:rFonts w:ascii="Times New Roman" w:hAnsi="Times New Roman" w:cs="Times New Roman"/>
          <w:sz w:val="24"/>
          <w:szCs w:val="24"/>
        </w:rPr>
        <w:t>ment of the Punjab Agriculture C</w:t>
      </w:r>
      <w:r w:rsidRPr="00591E10">
        <w:rPr>
          <w:rFonts w:ascii="Times New Roman" w:hAnsi="Times New Roman" w:cs="Times New Roman"/>
          <w:sz w:val="24"/>
          <w:szCs w:val="24"/>
        </w:rPr>
        <w:t>ollege</w:t>
      </w:r>
      <w:r>
        <w:rPr>
          <w:rFonts w:ascii="Times New Roman" w:hAnsi="Times New Roman" w:cs="Times New Roman"/>
          <w:sz w:val="24"/>
          <w:szCs w:val="24"/>
        </w:rPr>
        <w:t xml:space="preserve"> at Lyallpur (now Faisalabad). The present recommended rate </w:t>
      </w:r>
      <w:r w:rsidRPr="00591E10">
        <w:rPr>
          <w:rFonts w:ascii="Times New Roman" w:hAnsi="Times New Roman" w:cs="Times New Roman"/>
          <w:sz w:val="24"/>
          <w:szCs w:val="24"/>
        </w:rPr>
        <w:t>of NPK</w:t>
      </w:r>
      <w:r>
        <w:rPr>
          <w:rFonts w:ascii="Times New Roman" w:hAnsi="Times New Roman" w:cs="Times New Roman"/>
          <w:sz w:val="24"/>
          <w:szCs w:val="24"/>
        </w:rPr>
        <w:t xml:space="preserve"> use</w:t>
      </w:r>
      <w:r w:rsidRPr="00591E10">
        <w:rPr>
          <w:rFonts w:ascii="Times New Roman" w:hAnsi="Times New Roman" w:cs="Times New Roman"/>
          <w:sz w:val="24"/>
          <w:szCs w:val="24"/>
        </w:rPr>
        <w:t xml:space="preserve"> is about 110kg h</w:t>
      </w:r>
      <w:r>
        <w:rPr>
          <w:rFonts w:ascii="Times New Roman" w:hAnsi="Times New Roman" w:cs="Times New Roman"/>
          <w:sz w:val="24"/>
          <w:szCs w:val="24"/>
        </w:rPr>
        <w:t>a</w:t>
      </w:r>
      <w:r w:rsidRPr="00990B65">
        <w:rPr>
          <w:rFonts w:ascii="Times New Roman" w:hAnsi="Times New Roman" w:cs="Times New Roman"/>
          <w:sz w:val="24"/>
          <w:szCs w:val="24"/>
          <w:vertAlign w:val="superscript"/>
        </w:rPr>
        <w:t>-1</w:t>
      </w:r>
      <w:r w:rsidRPr="00591E10">
        <w:rPr>
          <w:rFonts w:ascii="Times New Roman" w:hAnsi="Times New Roman" w:cs="Times New Roman"/>
          <w:sz w:val="24"/>
          <w:szCs w:val="24"/>
        </w:rPr>
        <w:t xml:space="preserve">. </w:t>
      </w:r>
      <w:r>
        <w:rPr>
          <w:rFonts w:ascii="Times New Roman" w:hAnsi="Times New Roman" w:cs="Times New Roman"/>
          <w:sz w:val="24"/>
          <w:szCs w:val="24"/>
        </w:rPr>
        <w:t xml:space="preserve">Recently, </w:t>
      </w:r>
      <w:r w:rsidRPr="00591E10">
        <w:rPr>
          <w:rFonts w:ascii="Times New Roman" w:hAnsi="Times New Roman" w:cs="Times New Roman"/>
          <w:sz w:val="24"/>
          <w:szCs w:val="24"/>
        </w:rPr>
        <w:t xml:space="preserve">the objective of fertilizer research and development has shifted to improve </w:t>
      </w:r>
      <w:r>
        <w:rPr>
          <w:rFonts w:ascii="Times New Roman" w:hAnsi="Times New Roman" w:cs="Times New Roman"/>
          <w:sz w:val="24"/>
          <w:szCs w:val="24"/>
        </w:rPr>
        <w:t xml:space="preserve">fertilizer use </w:t>
      </w:r>
      <w:r w:rsidRPr="00591E10">
        <w:rPr>
          <w:rFonts w:ascii="Times New Roman" w:hAnsi="Times New Roman" w:cs="Times New Roman"/>
          <w:sz w:val="24"/>
          <w:szCs w:val="24"/>
        </w:rPr>
        <w:t>efficiency, increase crop productivity and minimiz</w:t>
      </w:r>
      <w:r>
        <w:rPr>
          <w:rFonts w:ascii="Times New Roman" w:hAnsi="Times New Roman" w:cs="Times New Roman"/>
          <w:sz w:val="24"/>
          <w:szCs w:val="24"/>
        </w:rPr>
        <w:t>e adverse</w:t>
      </w:r>
      <w:r w:rsidRPr="00591E10">
        <w:rPr>
          <w:rFonts w:ascii="Times New Roman" w:hAnsi="Times New Roman" w:cs="Times New Roman"/>
          <w:sz w:val="24"/>
          <w:szCs w:val="24"/>
        </w:rPr>
        <w:t xml:space="preserve"> impact on the environment.</w:t>
      </w:r>
      <w:r>
        <w:rPr>
          <w:rFonts w:ascii="Times New Roman" w:hAnsi="Times New Roman" w:cs="Times New Roman"/>
          <w:sz w:val="24"/>
          <w:szCs w:val="24"/>
        </w:rPr>
        <w:t xml:space="preserve"> Thus, </w:t>
      </w:r>
      <w:r w:rsidRPr="00E108B2">
        <w:rPr>
          <w:rFonts w:ascii="Times New Roman" w:hAnsi="Times New Roman" w:cs="Times New Roman"/>
          <w:sz w:val="24"/>
          <w:szCs w:val="24"/>
        </w:rPr>
        <w:t>C</w:t>
      </w:r>
      <w:r>
        <w:rPr>
          <w:rFonts w:ascii="Times New Roman" w:hAnsi="Times New Roman" w:cs="Times New Roman"/>
          <w:sz w:val="24"/>
          <w:szCs w:val="24"/>
        </w:rPr>
        <w:t xml:space="preserve"> </w:t>
      </w:r>
      <w:r w:rsidRPr="00E108B2">
        <w:rPr>
          <w:rFonts w:ascii="Times New Roman" w:hAnsi="Times New Roman" w:cs="Times New Roman"/>
          <w:sz w:val="24"/>
          <w:szCs w:val="24"/>
        </w:rPr>
        <w:t>input is the one of</w:t>
      </w:r>
      <w:r>
        <w:rPr>
          <w:rFonts w:ascii="Times New Roman" w:hAnsi="Times New Roman" w:cs="Times New Roman"/>
          <w:sz w:val="24"/>
          <w:szCs w:val="24"/>
        </w:rPr>
        <w:t xml:space="preserve"> the </w:t>
      </w:r>
      <w:r w:rsidRPr="00E108B2">
        <w:rPr>
          <w:rFonts w:ascii="Times New Roman" w:hAnsi="Times New Roman" w:cs="Times New Roman"/>
          <w:sz w:val="24"/>
          <w:szCs w:val="24"/>
        </w:rPr>
        <w:t xml:space="preserve">important driving variable for predicting the net rate of soil </w:t>
      </w:r>
      <w:r>
        <w:rPr>
          <w:rFonts w:ascii="Times New Roman" w:hAnsi="Times New Roman" w:cs="Times New Roman"/>
          <w:sz w:val="24"/>
          <w:szCs w:val="24"/>
        </w:rPr>
        <w:t xml:space="preserve">C sequestration </w:t>
      </w:r>
      <w:r w:rsidRPr="00E108B2">
        <w:rPr>
          <w:rFonts w:ascii="Times New Roman" w:hAnsi="Times New Roman" w:cs="Times New Roman"/>
          <w:sz w:val="24"/>
          <w:szCs w:val="24"/>
        </w:rPr>
        <w:t>(</w:t>
      </w:r>
      <w:proofErr w:type="spellStart"/>
      <w:r w:rsidRPr="00E108B2">
        <w:rPr>
          <w:rFonts w:ascii="Times New Roman" w:hAnsi="Times New Roman" w:cs="Times New Roman"/>
          <w:sz w:val="24"/>
          <w:szCs w:val="24"/>
        </w:rPr>
        <w:t>Bolinder</w:t>
      </w:r>
      <w:proofErr w:type="spellEnd"/>
      <w:r w:rsidR="0006606A">
        <w:rPr>
          <w:rFonts w:ascii="Times New Roman" w:hAnsi="Times New Roman" w:cs="Times New Roman"/>
          <w:sz w:val="24"/>
          <w:szCs w:val="24"/>
        </w:rPr>
        <w:t xml:space="preserve"> </w:t>
      </w:r>
      <w:r w:rsidRPr="00E108B2">
        <w:rPr>
          <w:rFonts w:ascii="Times New Roman" w:hAnsi="Times New Roman" w:cs="Times New Roman"/>
          <w:i/>
          <w:sz w:val="24"/>
          <w:szCs w:val="24"/>
        </w:rPr>
        <w:t>et</w:t>
      </w:r>
      <w:r w:rsidR="0006606A">
        <w:rPr>
          <w:rFonts w:ascii="Times New Roman" w:hAnsi="Times New Roman" w:cs="Times New Roman"/>
          <w:i/>
          <w:sz w:val="24"/>
          <w:szCs w:val="24"/>
        </w:rPr>
        <w:t xml:space="preserve"> </w:t>
      </w:r>
      <w:r w:rsidRPr="00E108B2">
        <w:rPr>
          <w:rFonts w:ascii="Times New Roman" w:hAnsi="Times New Roman" w:cs="Times New Roman"/>
          <w:i/>
          <w:sz w:val="24"/>
          <w:szCs w:val="24"/>
        </w:rPr>
        <w:t>al</w:t>
      </w:r>
      <w:r w:rsidRPr="00E108B2">
        <w:rPr>
          <w:rFonts w:ascii="Times New Roman" w:hAnsi="Times New Roman" w:cs="Times New Roman"/>
          <w:sz w:val="24"/>
          <w:szCs w:val="24"/>
        </w:rPr>
        <w:t>., 2006).</w:t>
      </w:r>
      <w:r>
        <w:rPr>
          <w:rFonts w:ascii="Times New Roman" w:eastAsia="Arial Unicode MS" w:hAnsi="Times New Roman" w:cs="Times New Roman"/>
          <w:sz w:val="24"/>
          <w:szCs w:val="24"/>
        </w:rPr>
        <w:t xml:space="preserve"> The continuous input of large </w:t>
      </w:r>
      <w:r w:rsidRPr="00E108B2">
        <w:rPr>
          <w:rFonts w:ascii="Times New Roman" w:eastAsia="Arial Unicode MS" w:hAnsi="Times New Roman" w:cs="Times New Roman"/>
          <w:sz w:val="24"/>
          <w:szCs w:val="24"/>
        </w:rPr>
        <w:t xml:space="preserve">amounts of biomass-C to the soil surface creates </w:t>
      </w:r>
      <w:r>
        <w:rPr>
          <w:rFonts w:ascii="Times New Roman" w:eastAsia="Arial Unicode MS" w:hAnsi="Times New Roman" w:cs="Times New Roman"/>
          <w:sz w:val="24"/>
          <w:szCs w:val="24"/>
        </w:rPr>
        <w:t xml:space="preserve">a </w:t>
      </w:r>
      <w:r w:rsidRPr="00E108B2">
        <w:rPr>
          <w:rFonts w:ascii="Times New Roman" w:eastAsia="Arial Unicode MS" w:hAnsi="Times New Roman" w:cs="Times New Roman"/>
          <w:sz w:val="24"/>
          <w:szCs w:val="24"/>
        </w:rPr>
        <w:t xml:space="preserve">positive C </w:t>
      </w:r>
      <w:r>
        <w:rPr>
          <w:rFonts w:ascii="Times New Roman" w:eastAsia="Arial Unicode MS" w:hAnsi="Times New Roman" w:cs="Times New Roman"/>
          <w:sz w:val="24"/>
          <w:szCs w:val="24"/>
        </w:rPr>
        <w:t>impact on agricultural and environmental sustainability (</w:t>
      </w:r>
      <w:hyperlink r:id="rId13" w:anchor="bib0115" w:history="1">
        <w:r w:rsidRPr="00E108B2">
          <w:rPr>
            <w:rFonts w:ascii="Times New Roman" w:eastAsia="Arial Unicode MS" w:hAnsi="Times New Roman" w:cs="Times New Roman"/>
            <w:sz w:val="24"/>
            <w:szCs w:val="24"/>
          </w:rPr>
          <w:t xml:space="preserve">Ferreira </w:t>
        </w:r>
        <w:r w:rsidRPr="00CC4118">
          <w:rPr>
            <w:rFonts w:ascii="Times New Roman" w:eastAsia="Arial Unicode MS" w:hAnsi="Times New Roman" w:cs="Times New Roman"/>
            <w:i/>
            <w:sz w:val="24"/>
            <w:szCs w:val="24"/>
          </w:rPr>
          <w:t>et al</w:t>
        </w:r>
        <w:r w:rsidRPr="00E108B2">
          <w:rPr>
            <w:rFonts w:ascii="Times New Roman" w:eastAsia="Arial Unicode MS" w:hAnsi="Times New Roman" w:cs="Times New Roman"/>
            <w:sz w:val="24"/>
            <w:szCs w:val="24"/>
          </w:rPr>
          <w:t>., 2012</w:t>
        </w:r>
      </w:hyperlink>
      <w:r w:rsidRPr="00E108B2">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rsidR="0024468F" w:rsidRPr="006B74B2" w:rsidRDefault="00074293" w:rsidP="0045488B">
      <w:pPr>
        <w:autoSpaceDE w:val="0"/>
        <w:autoSpaceDN w:val="0"/>
        <w:adjustRightInd w:val="0"/>
        <w:spacing w:after="0" w:line="480" w:lineRule="auto"/>
        <w:jc w:val="both"/>
        <w:rPr>
          <w:rFonts w:ascii="Times New Roman" w:hAnsi="Times New Roman" w:cs="Times New Roman"/>
          <w:sz w:val="24"/>
          <w:szCs w:val="24"/>
        </w:rPr>
      </w:pPr>
      <w:r w:rsidRPr="006B74B2">
        <w:rPr>
          <w:rFonts w:ascii="Times New Roman" w:hAnsi="Times New Roman" w:cs="Times New Roman"/>
          <w:sz w:val="24"/>
          <w:szCs w:val="24"/>
        </w:rPr>
        <w:t xml:space="preserve">3.2 </w:t>
      </w:r>
      <w:r w:rsidR="00193BFA" w:rsidRPr="006B74B2">
        <w:rPr>
          <w:rFonts w:ascii="Times New Roman" w:hAnsi="Times New Roman" w:cs="Times New Roman"/>
          <w:sz w:val="24"/>
          <w:szCs w:val="24"/>
        </w:rPr>
        <w:t>C-</w:t>
      </w:r>
      <w:r w:rsidR="00E20DCC" w:rsidRPr="006B74B2">
        <w:rPr>
          <w:rFonts w:ascii="Times New Roman" w:hAnsi="Times New Roman" w:cs="Times New Roman"/>
          <w:sz w:val="24"/>
          <w:szCs w:val="24"/>
        </w:rPr>
        <w:t>Equivalence o</w:t>
      </w:r>
      <w:r w:rsidR="00193BFA" w:rsidRPr="006B74B2">
        <w:rPr>
          <w:rFonts w:ascii="Times New Roman" w:hAnsi="Times New Roman" w:cs="Times New Roman"/>
          <w:sz w:val="24"/>
          <w:szCs w:val="24"/>
        </w:rPr>
        <w:t>ut puts</w:t>
      </w:r>
    </w:p>
    <w:p w:rsidR="00A45133" w:rsidRDefault="00990B65" w:rsidP="00C75D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2F6285">
        <w:rPr>
          <w:rFonts w:ascii="Times New Roman" w:hAnsi="Times New Roman" w:cs="Times New Roman"/>
          <w:sz w:val="24"/>
          <w:szCs w:val="24"/>
        </w:rPr>
        <w:t xml:space="preserve">he highest </w:t>
      </w:r>
      <w:r>
        <w:rPr>
          <w:rFonts w:ascii="Times New Roman" w:hAnsi="Times New Roman" w:cs="Times New Roman"/>
          <w:sz w:val="24"/>
          <w:szCs w:val="24"/>
        </w:rPr>
        <w:t>grain</w:t>
      </w:r>
      <w:r w:rsidRPr="00FE28DF">
        <w:rPr>
          <w:rFonts w:ascii="Times New Roman" w:hAnsi="Times New Roman" w:cs="Times New Roman"/>
          <w:sz w:val="24"/>
          <w:szCs w:val="24"/>
        </w:rPr>
        <w:t xml:space="preserve"> </w:t>
      </w:r>
      <w:proofErr w:type="spellStart"/>
      <w:r w:rsidRPr="00FE28DF">
        <w:rPr>
          <w:rFonts w:ascii="Times New Roman" w:hAnsi="Times New Roman" w:cs="Times New Roman"/>
          <w:sz w:val="24"/>
          <w:szCs w:val="24"/>
        </w:rPr>
        <w:t>C</w:t>
      </w:r>
      <w:r w:rsidR="00E25D19"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Pr>
          <w:rFonts w:ascii="Times New Roman" w:hAnsi="Times New Roman" w:cs="Times New Roman"/>
          <w:sz w:val="24"/>
          <w:szCs w:val="24"/>
        </w:rPr>
        <w:t xml:space="preserve"> during the first year </w:t>
      </w:r>
      <w:r w:rsidR="00CC4118">
        <w:rPr>
          <w:rFonts w:ascii="Times New Roman" w:hAnsi="Times New Roman" w:cs="Times New Roman"/>
          <w:sz w:val="24"/>
          <w:szCs w:val="24"/>
        </w:rPr>
        <w:t xml:space="preserve">was </w:t>
      </w:r>
      <w:r w:rsidR="007D2ED7" w:rsidRPr="002F6285">
        <w:rPr>
          <w:rFonts w:ascii="Times New Roman" w:hAnsi="Times New Roman" w:cs="Times New Roman"/>
          <w:sz w:val="24"/>
          <w:szCs w:val="24"/>
        </w:rPr>
        <w:t>under MP</w:t>
      </w:r>
      <w:r w:rsidR="00CC4118">
        <w:rPr>
          <w:rFonts w:ascii="Times New Roman" w:hAnsi="Times New Roman" w:cs="Times New Roman"/>
          <w:sz w:val="24"/>
          <w:szCs w:val="24"/>
        </w:rPr>
        <w:t xml:space="preserve"> in winter</w:t>
      </w:r>
      <w:r w:rsidR="0035150C">
        <w:rPr>
          <w:rFonts w:ascii="Times New Roman" w:hAnsi="Times New Roman" w:cs="Times New Roman"/>
          <w:sz w:val="24"/>
          <w:szCs w:val="24"/>
        </w:rPr>
        <w:t xml:space="preserve"> </w:t>
      </w:r>
      <w:r w:rsidR="007D2ED7">
        <w:rPr>
          <w:rFonts w:ascii="Times New Roman" w:hAnsi="Times New Roman" w:cs="Times New Roman"/>
          <w:sz w:val="24"/>
          <w:szCs w:val="24"/>
        </w:rPr>
        <w:t>with</w:t>
      </w:r>
      <w:r w:rsidR="00EA60AB" w:rsidRPr="002F6285">
        <w:rPr>
          <w:rFonts w:ascii="Times New Roman" w:hAnsi="Times New Roman" w:cs="Times New Roman"/>
          <w:sz w:val="24"/>
          <w:szCs w:val="24"/>
        </w:rPr>
        <w:t xml:space="preserve"> MW (1184</w:t>
      </w:r>
      <w:r w:rsidRPr="00990B65">
        <w:rPr>
          <w:rFonts w:ascii="Times New Roman" w:hAnsi="Times New Roman" w:cs="Times New Roman"/>
          <w:sz w:val="24"/>
          <w:szCs w:val="24"/>
        </w:rPr>
        <w:t xml:space="preserve">kg </w:t>
      </w:r>
      <w:proofErr w:type="spellStart"/>
      <w:r w:rsid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Pr="00990B65">
        <w:rPr>
          <w:rFonts w:ascii="Times New Roman" w:hAnsi="Times New Roman" w:cs="Times New Roman"/>
          <w:sz w:val="24"/>
          <w:szCs w:val="24"/>
        </w:rPr>
        <w:t xml:space="preserve"> ha</w:t>
      </w:r>
      <w:r w:rsidRPr="00990B65">
        <w:rPr>
          <w:rFonts w:ascii="Times New Roman" w:hAnsi="Times New Roman" w:cs="Times New Roman"/>
          <w:sz w:val="24"/>
          <w:szCs w:val="24"/>
          <w:vertAlign w:val="superscript"/>
        </w:rPr>
        <w:t>-1</w:t>
      </w:r>
      <w:r w:rsidR="00EA60AB" w:rsidRPr="002F6285">
        <w:rPr>
          <w:rFonts w:ascii="Times New Roman" w:hAnsi="Times New Roman" w:cs="Times New Roman"/>
          <w:sz w:val="24"/>
          <w:szCs w:val="24"/>
        </w:rPr>
        <w:t>)</w:t>
      </w:r>
      <w:r w:rsidR="0035150C">
        <w:rPr>
          <w:rFonts w:ascii="Times New Roman" w:hAnsi="Times New Roman" w:cs="Times New Roman"/>
          <w:sz w:val="24"/>
          <w:szCs w:val="24"/>
        </w:rPr>
        <w:t xml:space="preserve"> in Table 3. </w:t>
      </w:r>
      <w:r w:rsidR="00252B56">
        <w:rPr>
          <w:rFonts w:ascii="Times New Roman" w:hAnsi="Times New Roman" w:cs="Times New Roman"/>
          <w:sz w:val="24"/>
          <w:szCs w:val="24"/>
        </w:rPr>
        <w:t xml:space="preserve">The highest grain </w:t>
      </w:r>
      <w:proofErr w:type="spellStart"/>
      <w:r w:rsid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8E76DF" w:rsidRPr="007C0844">
        <w:rPr>
          <w:rFonts w:ascii="Times New Roman" w:hAnsi="Times New Roman" w:cs="Times New Roman"/>
          <w:sz w:val="24"/>
          <w:szCs w:val="24"/>
          <w:vertAlign w:val="subscript"/>
        </w:rPr>
        <w:t xml:space="preserve"> </w:t>
      </w:r>
      <w:r w:rsidR="001046F9">
        <w:rPr>
          <w:rFonts w:ascii="Times New Roman" w:hAnsi="Times New Roman" w:cs="Times New Roman"/>
          <w:sz w:val="24"/>
          <w:szCs w:val="24"/>
        </w:rPr>
        <w:t>I</w:t>
      </w:r>
      <w:r w:rsidR="007D2ED7">
        <w:rPr>
          <w:rFonts w:ascii="Times New Roman" w:hAnsi="Times New Roman" w:cs="Times New Roman"/>
          <w:sz w:val="24"/>
          <w:szCs w:val="24"/>
        </w:rPr>
        <w:t xml:space="preserve">n </w:t>
      </w:r>
      <w:r w:rsidR="00CC4118">
        <w:rPr>
          <w:rFonts w:ascii="Times New Roman" w:hAnsi="Times New Roman" w:cs="Times New Roman"/>
          <w:sz w:val="24"/>
          <w:szCs w:val="24"/>
        </w:rPr>
        <w:t xml:space="preserve">the </w:t>
      </w:r>
      <w:r w:rsidR="007D2ED7">
        <w:rPr>
          <w:rFonts w:ascii="Times New Roman" w:hAnsi="Times New Roman" w:cs="Times New Roman"/>
          <w:sz w:val="24"/>
          <w:szCs w:val="24"/>
        </w:rPr>
        <w:t xml:space="preserve">second </w:t>
      </w:r>
      <w:proofErr w:type="gramStart"/>
      <w:r w:rsidR="007D2ED7">
        <w:rPr>
          <w:rFonts w:ascii="Times New Roman" w:hAnsi="Times New Roman" w:cs="Times New Roman"/>
          <w:sz w:val="24"/>
          <w:szCs w:val="24"/>
        </w:rPr>
        <w:t>year</w:t>
      </w:r>
      <w:r w:rsidR="00E30435">
        <w:rPr>
          <w:rFonts w:ascii="Times New Roman" w:hAnsi="Times New Roman" w:cs="Times New Roman"/>
          <w:sz w:val="24"/>
          <w:szCs w:val="24"/>
        </w:rPr>
        <w:t>,</w:t>
      </w:r>
      <w:proofErr w:type="gramEnd"/>
      <w:r w:rsidR="007D2ED7">
        <w:rPr>
          <w:rFonts w:ascii="Times New Roman" w:hAnsi="Times New Roman" w:cs="Times New Roman"/>
          <w:sz w:val="24"/>
          <w:szCs w:val="24"/>
        </w:rPr>
        <w:t xml:space="preserve"> was</w:t>
      </w:r>
      <w:r w:rsidR="008E76DF">
        <w:rPr>
          <w:rFonts w:ascii="Times New Roman" w:hAnsi="Times New Roman" w:cs="Times New Roman"/>
          <w:sz w:val="24"/>
          <w:szCs w:val="24"/>
        </w:rPr>
        <w:t xml:space="preserve"> </w:t>
      </w:r>
      <w:r>
        <w:rPr>
          <w:rFonts w:ascii="Times New Roman" w:hAnsi="Times New Roman" w:cs="Times New Roman"/>
          <w:sz w:val="24"/>
          <w:szCs w:val="24"/>
        </w:rPr>
        <w:t>estimated</w:t>
      </w:r>
      <w:r w:rsidR="007C0844">
        <w:rPr>
          <w:rFonts w:ascii="Times New Roman" w:hAnsi="Times New Roman" w:cs="Times New Roman"/>
          <w:sz w:val="24"/>
          <w:szCs w:val="24"/>
        </w:rPr>
        <w:t xml:space="preserve"> in summer with GW (1287 Kg EC </w:t>
      </w:r>
      <w:r w:rsidR="007D2ED7">
        <w:rPr>
          <w:rFonts w:ascii="Times New Roman" w:hAnsi="Times New Roman" w:cs="Times New Roman"/>
          <w:sz w:val="24"/>
          <w:szCs w:val="24"/>
        </w:rPr>
        <w:t>ha</w:t>
      </w:r>
      <w:r w:rsidR="007C0844" w:rsidRPr="007C0844">
        <w:rPr>
          <w:rFonts w:ascii="Times New Roman" w:hAnsi="Times New Roman" w:cs="Times New Roman"/>
          <w:sz w:val="24"/>
          <w:szCs w:val="24"/>
          <w:vertAlign w:val="superscript"/>
        </w:rPr>
        <w:t>-1</w:t>
      </w:r>
      <w:r w:rsidR="007D2ED7">
        <w:rPr>
          <w:rFonts w:ascii="Times New Roman" w:hAnsi="Times New Roman" w:cs="Times New Roman"/>
          <w:sz w:val="24"/>
          <w:szCs w:val="24"/>
        </w:rPr>
        <w:t>)</w:t>
      </w:r>
      <w:r w:rsidR="0035150C" w:rsidRPr="0035150C">
        <w:rPr>
          <w:rFonts w:ascii="Times New Roman" w:hAnsi="Times New Roman" w:cs="Times New Roman"/>
          <w:sz w:val="24"/>
          <w:szCs w:val="24"/>
        </w:rPr>
        <w:t xml:space="preserve"> </w:t>
      </w:r>
      <w:r w:rsidR="00074293">
        <w:rPr>
          <w:rFonts w:ascii="Times New Roman" w:hAnsi="Times New Roman" w:cs="Times New Roman"/>
          <w:sz w:val="24"/>
          <w:szCs w:val="24"/>
        </w:rPr>
        <w:t xml:space="preserve">in </w:t>
      </w:r>
      <w:r w:rsidR="0035150C">
        <w:rPr>
          <w:rFonts w:ascii="Times New Roman" w:hAnsi="Times New Roman" w:cs="Times New Roman"/>
          <w:sz w:val="24"/>
          <w:szCs w:val="24"/>
        </w:rPr>
        <w:t>Table 4</w:t>
      </w:r>
      <w:r w:rsidR="007D2ED7">
        <w:rPr>
          <w:rFonts w:ascii="Times New Roman" w:hAnsi="Times New Roman" w:cs="Times New Roman"/>
          <w:sz w:val="24"/>
          <w:szCs w:val="24"/>
        </w:rPr>
        <w:t>. However,</w:t>
      </w:r>
      <w:r w:rsidR="008E76DF">
        <w:rPr>
          <w:rFonts w:ascii="Times New Roman" w:hAnsi="Times New Roman" w:cs="Times New Roman"/>
          <w:sz w:val="24"/>
          <w:szCs w:val="24"/>
        </w:rPr>
        <w:t xml:space="preserve"> </w:t>
      </w:r>
      <w:r w:rsidR="007D2ED7">
        <w:rPr>
          <w:rFonts w:ascii="Times New Roman" w:hAnsi="Times New Roman" w:cs="Times New Roman"/>
          <w:sz w:val="24"/>
          <w:szCs w:val="24"/>
        </w:rPr>
        <w:t xml:space="preserve">the highest </w:t>
      </w:r>
      <w:r w:rsidR="00CC4118" w:rsidRPr="002F6285">
        <w:rPr>
          <w:rFonts w:ascii="Times New Roman" w:hAnsi="Times New Roman" w:cs="Times New Roman"/>
          <w:sz w:val="24"/>
          <w:szCs w:val="24"/>
        </w:rPr>
        <w:t>biomass</w:t>
      </w:r>
      <w:r w:rsidR="008E76DF">
        <w:rPr>
          <w:rFonts w:ascii="Times New Roman" w:hAnsi="Times New Roman" w:cs="Times New Roman"/>
          <w:sz w:val="24"/>
          <w:szCs w:val="24"/>
        </w:rPr>
        <w:t xml:space="preserve"> </w:t>
      </w:r>
      <w:proofErr w:type="spellStart"/>
      <w:r w:rsidR="000D6753" w:rsidRPr="002F6285">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8E76DF">
        <w:rPr>
          <w:rFonts w:ascii="Times New Roman" w:hAnsi="Times New Roman" w:cs="Times New Roman"/>
          <w:sz w:val="24"/>
          <w:szCs w:val="24"/>
        </w:rPr>
        <w:t xml:space="preserve"> </w:t>
      </w:r>
      <w:r w:rsidR="00252B56">
        <w:rPr>
          <w:rFonts w:ascii="Times New Roman" w:hAnsi="Times New Roman" w:cs="Times New Roman"/>
          <w:sz w:val="24"/>
          <w:szCs w:val="24"/>
        </w:rPr>
        <w:t xml:space="preserve">in first year </w:t>
      </w:r>
      <w:r w:rsidR="00F92DC8">
        <w:rPr>
          <w:rFonts w:ascii="Times New Roman" w:hAnsi="Times New Roman" w:cs="Times New Roman"/>
          <w:sz w:val="24"/>
          <w:szCs w:val="24"/>
        </w:rPr>
        <w:t xml:space="preserve">was </w:t>
      </w:r>
      <w:r w:rsidR="00CC4118" w:rsidRPr="002F6285">
        <w:rPr>
          <w:rFonts w:ascii="Times New Roman" w:hAnsi="Times New Roman" w:cs="Times New Roman"/>
          <w:sz w:val="24"/>
          <w:szCs w:val="24"/>
        </w:rPr>
        <w:t xml:space="preserve">in </w:t>
      </w:r>
      <w:r w:rsidR="00D44FF1">
        <w:rPr>
          <w:rFonts w:ascii="Times New Roman" w:hAnsi="Times New Roman" w:cs="Times New Roman"/>
          <w:sz w:val="24"/>
          <w:szCs w:val="24"/>
        </w:rPr>
        <w:t>winter</w:t>
      </w:r>
      <w:r w:rsidR="008E76DF">
        <w:rPr>
          <w:rFonts w:ascii="Times New Roman" w:hAnsi="Times New Roman" w:cs="Times New Roman"/>
          <w:sz w:val="24"/>
          <w:szCs w:val="24"/>
        </w:rPr>
        <w:t xml:space="preserve"> </w:t>
      </w:r>
      <w:r w:rsidR="00F92DC8" w:rsidRPr="002F6285">
        <w:rPr>
          <w:rFonts w:ascii="Times New Roman" w:hAnsi="Times New Roman" w:cs="Times New Roman"/>
          <w:sz w:val="24"/>
          <w:szCs w:val="24"/>
        </w:rPr>
        <w:t>with</w:t>
      </w:r>
      <w:r w:rsidR="008E76DF">
        <w:rPr>
          <w:rFonts w:ascii="Times New Roman" w:hAnsi="Times New Roman" w:cs="Times New Roman"/>
          <w:sz w:val="24"/>
          <w:szCs w:val="24"/>
        </w:rPr>
        <w:t xml:space="preserve"> </w:t>
      </w:r>
      <w:proofErr w:type="gramStart"/>
      <w:r w:rsidR="00D6649F">
        <w:rPr>
          <w:rFonts w:ascii="Times New Roman" w:hAnsi="Times New Roman" w:cs="Times New Roman"/>
          <w:sz w:val="24"/>
          <w:szCs w:val="24"/>
        </w:rPr>
        <w:t>MC</w:t>
      </w:r>
      <w:r w:rsidR="00CC4118">
        <w:rPr>
          <w:rFonts w:ascii="Times New Roman" w:hAnsi="Times New Roman" w:cs="Times New Roman"/>
          <w:sz w:val="24"/>
          <w:szCs w:val="24"/>
        </w:rPr>
        <w:t>(</w:t>
      </w:r>
      <w:proofErr w:type="gramEnd"/>
      <w:r w:rsidR="006535A0">
        <w:rPr>
          <w:rFonts w:ascii="Times New Roman" w:hAnsi="Times New Roman" w:cs="Times New Roman"/>
          <w:sz w:val="24"/>
          <w:szCs w:val="24"/>
        </w:rPr>
        <w:t>1715</w:t>
      </w:r>
      <w:r w:rsidR="007C0844">
        <w:rPr>
          <w:rFonts w:ascii="Times New Roman" w:hAnsi="Times New Roman" w:cs="Times New Roman"/>
          <w:sz w:val="24"/>
          <w:szCs w:val="24"/>
        </w:rPr>
        <w:t xml:space="preserve"> </w:t>
      </w:r>
      <w:r w:rsidR="003F490D">
        <w:rPr>
          <w:rFonts w:ascii="Times New Roman" w:hAnsi="Times New Roman" w:cs="Times New Roman"/>
          <w:sz w:val="24"/>
          <w:szCs w:val="24"/>
        </w:rPr>
        <w:t xml:space="preserve">Kg </w:t>
      </w:r>
      <w:proofErr w:type="spellStart"/>
      <w:r w:rsidR="003F490D">
        <w:rPr>
          <w:rFonts w:ascii="Times New Roman" w:hAnsi="Times New Roman" w:cs="Times New Roman"/>
          <w:sz w:val="24"/>
          <w:szCs w:val="24"/>
        </w:rPr>
        <w:t>C</w:t>
      </w:r>
      <w:r w:rsidR="003F490D"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3F490D">
        <w:rPr>
          <w:rFonts w:ascii="Times New Roman" w:hAnsi="Times New Roman" w:cs="Times New Roman"/>
          <w:sz w:val="24"/>
          <w:szCs w:val="24"/>
        </w:rPr>
        <w:t xml:space="preserve"> ha</w:t>
      </w:r>
      <w:r w:rsidR="003F490D" w:rsidRPr="007C0844">
        <w:rPr>
          <w:rFonts w:ascii="Times New Roman" w:hAnsi="Times New Roman" w:cs="Times New Roman"/>
          <w:sz w:val="24"/>
          <w:szCs w:val="24"/>
          <w:vertAlign w:val="superscript"/>
        </w:rPr>
        <w:t>-1</w:t>
      </w:r>
      <w:r w:rsidR="00CC4118">
        <w:rPr>
          <w:rFonts w:ascii="Times New Roman" w:hAnsi="Times New Roman" w:cs="Times New Roman"/>
          <w:sz w:val="24"/>
          <w:szCs w:val="24"/>
        </w:rPr>
        <w:t>)</w:t>
      </w:r>
      <w:r w:rsidR="007D2ED7">
        <w:rPr>
          <w:rFonts w:ascii="Times New Roman" w:hAnsi="Times New Roman" w:cs="Times New Roman"/>
          <w:sz w:val="24"/>
          <w:szCs w:val="24"/>
        </w:rPr>
        <w:t>.</w:t>
      </w:r>
      <w:r w:rsidR="008E76DF">
        <w:rPr>
          <w:rFonts w:ascii="Times New Roman" w:hAnsi="Times New Roman" w:cs="Times New Roman"/>
          <w:sz w:val="24"/>
          <w:szCs w:val="24"/>
        </w:rPr>
        <w:t xml:space="preserve"> </w:t>
      </w:r>
      <w:r w:rsidR="007D2ED7">
        <w:rPr>
          <w:rFonts w:ascii="Times New Roman" w:hAnsi="Times New Roman" w:cs="Times New Roman"/>
          <w:sz w:val="24"/>
          <w:szCs w:val="24"/>
        </w:rPr>
        <w:t>I</w:t>
      </w:r>
      <w:r w:rsidR="00E30435">
        <w:rPr>
          <w:rFonts w:ascii="Times New Roman" w:hAnsi="Times New Roman" w:cs="Times New Roman"/>
          <w:sz w:val="24"/>
          <w:szCs w:val="24"/>
        </w:rPr>
        <w:t xml:space="preserve">n </w:t>
      </w:r>
      <w:r w:rsidR="00D44FF1">
        <w:rPr>
          <w:rFonts w:ascii="Times New Roman" w:hAnsi="Times New Roman" w:cs="Times New Roman"/>
          <w:sz w:val="24"/>
          <w:szCs w:val="24"/>
        </w:rPr>
        <w:t>summer</w:t>
      </w:r>
      <w:r w:rsidR="00CC4118">
        <w:rPr>
          <w:rFonts w:ascii="Times New Roman" w:hAnsi="Times New Roman" w:cs="Times New Roman"/>
          <w:sz w:val="24"/>
          <w:szCs w:val="24"/>
        </w:rPr>
        <w:t>,</w:t>
      </w:r>
      <w:r w:rsidR="008E76DF">
        <w:rPr>
          <w:rFonts w:ascii="Times New Roman" w:hAnsi="Times New Roman" w:cs="Times New Roman"/>
          <w:sz w:val="24"/>
          <w:szCs w:val="24"/>
        </w:rPr>
        <w:t xml:space="preserve"> </w:t>
      </w:r>
      <w:r w:rsidR="00252B56">
        <w:rPr>
          <w:rFonts w:ascii="Times New Roman" w:hAnsi="Times New Roman" w:cs="Times New Roman"/>
          <w:sz w:val="24"/>
          <w:szCs w:val="24"/>
        </w:rPr>
        <w:t xml:space="preserve">the highest biomass </w:t>
      </w:r>
      <w:proofErr w:type="spellStart"/>
      <w:r w:rsid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1046F9">
        <w:rPr>
          <w:rFonts w:ascii="Times New Roman" w:hAnsi="Times New Roman" w:cs="Times New Roman"/>
          <w:sz w:val="24"/>
          <w:szCs w:val="24"/>
        </w:rPr>
        <w:t xml:space="preserve"> obtained </w:t>
      </w:r>
      <w:r w:rsidR="00D44FF1">
        <w:rPr>
          <w:rFonts w:ascii="Times New Roman" w:hAnsi="Times New Roman" w:cs="Times New Roman"/>
          <w:sz w:val="24"/>
          <w:szCs w:val="24"/>
        </w:rPr>
        <w:t>in</w:t>
      </w:r>
      <w:r w:rsidR="008E76DF">
        <w:rPr>
          <w:rFonts w:ascii="Times New Roman" w:hAnsi="Times New Roman" w:cs="Times New Roman"/>
          <w:sz w:val="24"/>
          <w:szCs w:val="24"/>
        </w:rPr>
        <w:t xml:space="preserve"> </w:t>
      </w:r>
      <w:r w:rsidR="00E30435">
        <w:rPr>
          <w:rFonts w:ascii="Times New Roman" w:hAnsi="Times New Roman" w:cs="Times New Roman"/>
          <w:sz w:val="24"/>
          <w:szCs w:val="24"/>
        </w:rPr>
        <w:t xml:space="preserve">FW </w:t>
      </w:r>
      <w:r w:rsidR="00CC4118">
        <w:rPr>
          <w:rFonts w:ascii="Times New Roman" w:hAnsi="Times New Roman" w:cs="Times New Roman"/>
          <w:sz w:val="24"/>
          <w:szCs w:val="24"/>
        </w:rPr>
        <w:t>(</w:t>
      </w:r>
      <w:r w:rsidR="00D44FF1">
        <w:rPr>
          <w:rFonts w:ascii="Times New Roman" w:hAnsi="Times New Roman" w:cs="Times New Roman"/>
          <w:sz w:val="24"/>
          <w:szCs w:val="24"/>
        </w:rPr>
        <w:t>1910</w:t>
      </w:r>
      <w:r w:rsidR="00A84033">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D44FF1">
        <w:rPr>
          <w:rFonts w:ascii="Times New Roman" w:hAnsi="Times New Roman" w:cs="Times New Roman"/>
          <w:sz w:val="24"/>
          <w:szCs w:val="24"/>
        </w:rPr>
        <w:t xml:space="preserve">). However in the second year, the highest biomass </w:t>
      </w:r>
      <w:proofErr w:type="spellStart"/>
      <w:r w:rsidR="00D44FF1">
        <w:rPr>
          <w:rFonts w:ascii="Times New Roman" w:hAnsi="Times New Roman" w:cs="Times New Roman"/>
          <w:sz w:val="24"/>
          <w:szCs w:val="24"/>
        </w:rPr>
        <w:t>C</w:t>
      </w:r>
      <w:r w:rsidR="003A28DE"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8E76DF">
        <w:rPr>
          <w:rFonts w:ascii="Times New Roman" w:hAnsi="Times New Roman" w:cs="Times New Roman"/>
          <w:sz w:val="24"/>
          <w:szCs w:val="24"/>
        </w:rPr>
        <w:t xml:space="preserve"> </w:t>
      </w:r>
      <w:r w:rsidR="00252B56">
        <w:rPr>
          <w:rFonts w:ascii="Times New Roman" w:hAnsi="Times New Roman" w:cs="Times New Roman"/>
          <w:sz w:val="24"/>
          <w:szCs w:val="24"/>
        </w:rPr>
        <w:t>was estimated in</w:t>
      </w:r>
      <w:r w:rsidR="00D44FF1">
        <w:rPr>
          <w:rFonts w:ascii="Times New Roman" w:hAnsi="Times New Roman" w:cs="Times New Roman"/>
          <w:sz w:val="24"/>
          <w:szCs w:val="24"/>
        </w:rPr>
        <w:t xml:space="preserve"> winter </w:t>
      </w:r>
      <w:r w:rsidR="00B52CF3">
        <w:rPr>
          <w:rFonts w:ascii="Times New Roman" w:hAnsi="Times New Roman" w:cs="Times New Roman"/>
          <w:sz w:val="24"/>
          <w:szCs w:val="24"/>
        </w:rPr>
        <w:t>with FW</w:t>
      </w:r>
      <w:r w:rsidR="00D44FF1">
        <w:rPr>
          <w:rFonts w:ascii="Times New Roman" w:hAnsi="Times New Roman" w:cs="Times New Roman"/>
          <w:sz w:val="24"/>
          <w:szCs w:val="24"/>
        </w:rPr>
        <w:t xml:space="preserve"> (1656</w:t>
      </w:r>
      <w:r w:rsidR="007C0844">
        <w:rPr>
          <w:rFonts w:ascii="Times New Roman" w:hAnsi="Times New Roman" w:cs="Times New Roman"/>
          <w:sz w:val="24"/>
          <w:szCs w:val="24"/>
        </w:rPr>
        <w:t xml:space="preserve"> </w:t>
      </w:r>
      <w:r w:rsidR="003F490D" w:rsidRPr="003F490D">
        <w:rPr>
          <w:rFonts w:ascii="Times New Roman" w:hAnsi="Times New Roman" w:cs="Times New Roman"/>
          <w:sz w:val="24"/>
          <w:szCs w:val="24"/>
        </w:rPr>
        <w:t xml:space="preserve">kg </w:t>
      </w:r>
      <w:proofErr w:type="spellStart"/>
      <w:r w:rsidR="003F490D" w:rsidRPr="003F490D">
        <w:rPr>
          <w:rFonts w:ascii="Times New Roman" w:hAnsi="Times New Roman" w:cs="Times New Roman"/>
          <w:sz w:val="24"/>
          <w:szCs w:val="24"/>
        </w:rPr>
        <w:t>C</w:t>
      </w:r>
      <w:r w:rsidR="003F490D"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3F490D" w:rsidRPr="003F490D">
        <w:rPr>
          <w:rFonts w:ascii="Times New Roman" w:hAnsi="Times New Roman" w:cs="Times New Roman"/>
          <w:sz w:val="24"/>
          <w:szCs w:val="24"/>
        </w:rPr>
        <w:t xml:space="preserve"> ha</w:t>
      </w:r>
      <w:r w:rsidR="003F490D" w:rsidRPr="003F490D">
        <w:rPr>
          <w:rFonts w:ascii="Times New Roman" w:hAnsi="Times New Roman" w:cs="Times New Roman"/>
          <w:sz w:val="24"/>
          <w:szCs w:val="24"/>
          <w:vertAlign w:val="superscript"/>
        </w:rPr>
        <w:t>-1</w:t>
      </w:r>
      <w:r w:rsidR="00D44FF1" w:rsidRPr="00D44FF1">
        <w:rPr>
          <w:rFonts w:ascii="Times New Roman" w:hAnsi="Times New Roman" w:cs="Times New Roman"/>
          <w:sz w:val="24"/>
          <w:szCs w:val="24"/>
        </w:rPr>
        <w:t>)</w:t>
      </w:r>
      <w:r w:rsidR="00D44FF1">
        <w:rPr>
          <w:rFonts w:ascii="Times New Roman" w:hAnsi="Times New Roman" w:cs="Times New Roman"/>
          <w:sz w:val="24"/>
          <w:szCs w:val="24"/>
        </w:rPr>
        <w:t xml:space="preserve"> while in summer with MC (1910</w:t>
      </w:r>
      <w:r w:rsidR="007C0844">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D44FF1">
        <w:rPr>
          <w:rFonts w:ascii="Times New Roman" w:hAnsi="Times New Roman" w:cs="Times New Roman"/>
          <w:sz w:val="24"/>
          <w:szCs w:val="24"/>
        </w:rPr>
        <w:t>)</w:t>
      </w:r>
      <w:r w:rsidR="00F92DC8">
        <w:rPr>
          <w:rFonts w:ascii="Times New Roman" w:hAnsi="Times New Roman" w:cs="Times New Roman"/>
          <w:sz w:val="24"/>
          <w:szCs w:val="24"/>
        </w:rPr>
        <w:t xml:space="preserve">. </w:t>
      </w:r>
      <w:r w:rsidR="003A28DE">
        <w:rPr>
          <w:rFonts w:ascii="Times New Roman" w:hAnsi="Times New Roman" w:cs="Times New Roman"/>
          <w:sz w:val="24"/>
          <w:szCs w:val="24"/>
        </w:rPr>
        <w:t xml:space="preserve">The highest </w:t>
      </w:r>
      <w:r w:rsidR="00F92DC8">
        <w:rPr>
          <w:rFonts w:ascii="Times New Roman" w:hAnsi="Times New Roman" w:cs="Times New Roman"/>
          <w:sz w:val="24"/>
          <w:szCs w:val="24"/>
        </w:rPr>
        <w:t>R</w:t>
      </w:r>
      <w:r w:rsidR="000D6753" w:rsidRPr="002F6285">
        <w:rPr>
          <w:rFonts w:ascii="Times New Roman" w:hAnsi="Times New Roman" w:cs="Times New Roman"/>
          <w:sz w:val="24"/>
          <w:szCs w:val="24"/>
        </w:rPr>
        <w:t xml:space="preserve">oot </w:t>
      </w:r>
      <w:proofErr w:type="spellStart"/>
      <w:r w:rsidR="005441B2" w:rsidRPr="002F6285">
        <w:rPr>
          <w:rFonts w:ascii="Times New Roman" w:hAnsi="Times New Roman" w:cs="Times New Roman"/>
          <w:sz w:val="24"/>
          <w:szCs w:val="24"/>
        </w:rPr>
        <w:t>C</w:t>
      </w:r>
      <w:r w:rsidR="003A28DE"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0D6753" w:rsidRPr="002F6285">
        <w:rPr>
          <w:rFonts w:ascii="Times New Roman" w:hAnsi="Times New Roman" w:cs="Times New Roman"/>
          <w:sz w:val="24"/>
          <w:szCs w:val="24"/>
        </w:rPr>
        <w:t xml:space="preserve"> in </w:t>
      </w:r>
      <w:r w:rsidR="00CC4118">
        <w:rPr>
          <w:rFonts w:ascii="Times New Roman" w:hAnsi="Times New Roman" w:cs="Times New Roman"/>
          <w:sz w:val="24"/>
          <w:szCs w:val="24"/>
        </w:rPr>
        <w:t xml:space="preserve">the </w:t>
      </w:r>
      <w:r w:rsidR="00F92DC8">
        <w:rPr>
          <w:rFonts w:ascii="Times New Roman" w:hAnsi="Times New Roman" w:cs="Times New Roman"/>
          <w:sz w:val="24"/>
          <w:szCs w:val="24"/>
        </w:rPr>
        <w:t>first year was in</w:t>
      </w:r>
      <w:r w:rsidR="00D04079">
        <w:rPr>
          <w:rFonts w:ascii="Times New Roman" w:hAnsi="Times New Roman" w:cs="Times New Roman"/>
          <w:sz w:val="24"/>
          <w:szCs w:val="24"/>
        </w:rPr>
        <w:t xml:space="preserve"> winter with</w:t>
      </w:r>
      <w:r w:rsidR="008E76DF">
        <w:rPr>
          <w:rFonts w:ascii="Times New Roman" w:hAnsi="Times New Roman" w:cs="Times New Roman"/>
          <w:sz w:val="24"/>
          <w:szCs w:val="24"/>
        </w:rPr>
        <w:t xml:space="preserve"> </w:t>
      </w:r>
      <w:r w:rsidR="000D6753" w:rsidRPr="002F6285">
        <w:rPr>
          <w:rFonts w:ascii="Times New Roman" w:hAnsi="Times New Roman" w:cs="Times New Roman"/>
          <w:sz w:val="24"/>
          <w:szCs w:val="24"/>
        </w:rPr>
        <w:t xml:space="preserve">MC </w:t>
      </w:r>
      <w:r w:rsidR="00CC4118">
        <w:rPr>
          <w:rFonts w:ascii="Times New Roman" w:hAnsi="Times New Roman" w:cs="Times New Roman"/>
          <w:sz w:val="24"/>
          <w:szCs w:val="24"/>
        </w:rPr>
        <w:t>(</w:t>
      </w:r>
      <w:r w:rsidR="00D04079">
        <w:rPr>
          <w:rFonts w:ascii="Times New Roman" w:hAnsi="Times New Roman" w:cs="Times New Roman"/>
          <w:sz w:val="24"/>
          <w:szCs w:val="24"/>
        </w:rPr>
        <w:t>116</w:t>
      </w:r>
      <w:r w:rsidR="00D44FF1">
        <w:rPr>
          <w:rFonts w:ascii="Times New Roman" w:hAnsi="Times New Roman" w:cs="Times New Roman"/>
          <w:sz w:val="24"/>
          <w:szCs w:val="24"/>
        </w:rPr>
        <w:t>08</w:t>
      </w:r>
      <w:r w:rsidR="007C0844">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2125F4">
        <w:rPr>
          <w:rFonts w:ascii="Times New Roman" w:hAnsi="Times New Roman" w:cs="Times New Roman"/>
          <w:sz w:val="24"/>
          <w:szCs w:val="24"/>
          <w:vertAlign w:val="subscript"/>
        </w:rPr>
        <w:t>e</w:t>
      </w:r>
      <w:r w:rsidR="002125F4" w:rsidRPr="002125F4">
        <w:rPr>
          <w:rFonts w:ascii="Times New Roman" w:hAnsi="Times New Roman" w:cs="Times New Roman"/>
          <w:sz w:val="24"/>
          <w:szCs w:val="24"/>
          <w:vertAlign w:val="subscript"/>
        </w:rPr>
        <w:t>q</w:t>
      </w:r>
      <w:proofErr w:type="spellEnd"/>
      <w:r w:rsidR="00252B56" w:rsidRPr="002125F4">
        <w:rPr>
          <w:rFonts w:ascii="Times New Roman" w:hAnsi="Times New Roman" w:cs="Times New Roman"/>
          <w:sz w:val="24"/>
          <w:szCs w:val="24"/>
          <w:vertAlign w:val="subscript"/>
        </w:rPr>
        <w:t xml:space="preserve"> </w:t>
      </w:r>
      <w:r w:rsidR="00252B56" w:rsidRPr="00252B56">
        <w:rPr>
          <w:rFonts w:ascii="Times New Roman" w:hAnsi="Times New Roman" w:cs="Times New Roman"/>
          <w:sz w:val="24"/>
          <w:szCs w:val="24"/>
        </w:rPr>
        <w:t>ha</w:t>
      </w:r>
      <w:r w:rsidR="00252B56" w:rsidRPr="00252B56">
        <w:rPr>
          <w:rFonts w:ascii="Times New Roman" w:hAnsi="Times New Roman" w:cs="Times New Roman"/>
          <w:sz w:val="24"/>
          <w:szCs w:val="24"/>
          <w:vertAlign w:val="superscript"/>
        </w:rPr>
        <w:t>-1</w:t>
      </w:r>
      <w:r w:rsidR="00CC4118">
        <w:rPr>
          <w:rFonts w:ascii="Times New Roman" w:hAnsi="Times New Roman" w:cs="Times New Roman"/>
          <w:sz w:val="24"/>
          <w:szCs w:val="24"/>
        </w:rPr>
        <w:t>)</w:t>
      </w:r>
      <w:r w:rsidR="000D6753" w:rsidRPr="002F6285">
        <w:rPr>
          <w:rFonts w:ascii="Times New Roman" w:hAnsi="Times New Roman" w:cs="Times New Roman"/>
          <w:sz w:val="24"/>
          <w:szCs w:val="24"/>
        </w:rPr>
        <w:t xml:space="preserve">. </w:t>
      </w:r>
      <w:r w:rsidR="00CC4118">
        <w:rPr>
          <w:rFonts w:ascii="Times New Roman" w:hAnsi="Times New Roman" w:cs="Times New Roman"/>
          <w:sz w:val="24"/>
          <w:szCs w:val="24"/>
        </w:rPr>
        <w:t>However, i</w:t>
      </w:r>
      <w:r w:rsidR="000D6753" w:rsidRPr="002F6285">
        <w:rPr>
          <w:rFonts w:ascii="Times New Roman" w:hAnsi="Times New Roman" w:cs="Times New Roman"/>
          <w:sz w:val="24"/>
          <w:szCs w:val="24"/>
        </w:rPr>
        <w:t xml:space="preserve">n </w:t>
      </w:r>
      <w:r w:rsidR="00CC4118">
        <w:rPr>
          <w:rFonts w:ascii="Times New Roman" w:hAnsi="Times New Roman" w:cs="Times New Roman"/>
          <w:sz w:val="24"/>
          <w:szCs w:val="24"/>
        </w:rPr>
        <w:t xml:space="preserve">the </w:t>
      </w:r>
      <w:r w:rsidR="000D6753" w:rsidRPr="002F6285">
        <w:rPr>
          <w:rFonts w:ascii="Times New Roman" w:hAnsi="Times New Roman" w:cs="Times New Roman"/>
          <w:sz w:val="24"/>
          <w:szCs w:val="24"/>
        </w:rPr>
        <w:t xml:space="preserve">second year </w:t>
      </w:r>
      <w:r w:rsidR="00E20DCC">
        <w:rPr>
          <w:rFonts w:ascii="Times New Roman" w:hAnsi="Times New Roman" w:cs="Times New Roman"/>
          <w:sz w:val="24"/>
          <w:szCs w:val="24"/>
        </w:rPr>
        <w:t xml:space="preserve">it </w:t>
      </w:r>
      <w:r w:rsidR="000D6753" w:rsidRPr="002F6285">
        <w:rPr>
          <w:rFonts w:ascii="Times New Roman" w:hAnsi="Times New Roman" w:cs="Times New Roman"/>
          <w:sz w:val="24"/>
          <w:szCs w:val="24"/>
        </w:rPr>
        <w:t xml:space="preserve">was </w:t>
      </w:r>
      <w:r w:rsidR="00FE28DF" w:rsidRPr="002F6285">
        <w:rPr>
          <w:rFonts w:ascii="Times New Roman" w:hAnsi="Times New Roman" w:cs="Times New Roman"/>
          <w:sz w:val="24"/>
          <w:szCs w:val="24"/>
        </w:rPr>
        <w:t>in winter</w:t>
      </w:r>
      <w:r w:rsidR="00FE28DF">
        <w:rPr>
          <w:rFonts w:ascii="Times New Roman" w:hAnsi="Times New Roman" w:cs="Times New Roman"/>
          <w:sz w:val="24"/>
          <w:szCs w:val="24"/>
        </w:rPr>
        <w:t xml:space="preserve"> with </w:t>
      </w:r>
      <w:r w:rsidR="00F92DC8">
        <w:rPr>
          <w:rFonts w:ascii="Times New Roman" w:hAnsi="Times New Roman" w:cs="Times New Roman"/>
          <w:sz w:val="24"/>
          <w:szCs w:val="24"/>
        </w:rPr>
        <w:t>M</w:t>
      </w:r>
      <w:r w:rsidR="000D6753" w:rsidRPr="002F6285">
        <w:rPr>
          <w:rFonts w:ascii="Times New Roman" w:hAnsi="Times New Roman" w:cs="Times New Roman"/>
          <w:sz w:val="24"/>
          <w:szCs w:val="24"/>
        </w:rPr>
        <w:t xml:space="preserve">W </w:t>
      </w:r>
      <w:r w:rsidR="00FE28DF">
        <w:rPr>
          <w:rFonts w:ascii="Times New Roman" w:hAnsi="Times New Roman" w:cs="Times New Roman"/>
          <w:sz w:val="24"/>
          <w:szCs w:val="24"/>
        </w:rPr>
        <w:t>(</w:t>
      </w:r>
      <w:r w:rsidR="00B52CF3">
        <w:rPr>
          <w:rFonts w:ascii="Times New Roman" w:hAnsi="Times New Roman" w:cs="Times New Roman"/>
          <w:sz w:val="24"/>
          <w:szCs w:val="24"/>
        </w:rPr>
        <w:t>4652</w:t>
      </w:r>
      <w:r w:rsidR="007C0844">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8E76DF">
        <w:rPr>
          <w:rFonts w:ascii="Times New Roman" w:hAnsi="Times New Roman" w:cs="Times New Roman"/>
          <w:sz w:val="24"/>
          <w:szCs w:val="24"/>
        </w:rPr>
        <w:t xml:space="preserve"> </w:t>
      </w:r>
      <w:r w:rsidR="00E20DCC">
        <w:rPr>
          <w:rFonts w:ascii="Times New Roman" w:hAnsi="Times New Roman" w:cs="Times New Roman"/>
          <w:sz w:val="24"/>
          <w:szCs w:val="24"/>
        </w:rPr>
        <w:t>and</w:t>
      </w:r>
      <w:r w:rsidR="000D6753" w:rsidRPr="002F6285">
        <w:rPr>
          <w:rFonts w:ascii="Times New Roman" w:hAnsi="Times New Roman" w:cs="Times New Roman"/>
          <w:sz w:val="24"/>
          <w:szCs w:val="24"/>
        </w:rPr>
        <w:t xml:space="preserve"> in summer under MC </w:t>
      </w:r>
      <w:r w:rsidR="00FE28DF">
        <w:rPr>
          <w:rFonts w:ascii="Times New Roman" w:hAnsi="Times New Roman" w:cs="Times New Roman"/>
          <w:sz w:val="24"/>
          <w:szCs w:val="24"/>
        </w:rPr>
        <w:t>(</w:t>
      </w:r>
      <w:r w:rsidR="00D04079">
        <w:rPr>
          <w:rFonts w:ascii="Times New Roman" w:hAnsi="Times New Roman" w:cs="Times New Roman"/>
          <w:sz w:val="24"/>
          <w:szCs w:val="24"/>
        </w:rPr>
        <w:t>6944</w:t>
      </w:r>
      <w:r w:rsidR="008E76DF">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2F6285" w:rsidRPr="002F6285">
        <w:rPr>
          <w:rFonts w:ascii="Times New Roman" w:hAnsi="Times New Roman" w:cs="Times New Roman"/>
          <w:sz w:val="24"/>
          <w:szCs w:val="24"/>
        </w:rPr>
        <w:t xml:space="preserve">. </w:t>
      </w:r>
    </w:p>
    <w:p w:rsidR="00A45133" w:rsidRDefault="003A28DE" w:rsidP="00C75D62">
      <w:pPr>
        <w:autoSpaceDE w:val="0"/>
        <w:autoSpaceDN w:val="0"/>
        <w:adjustRightInd w:val="0"/>
        <w:spacing w:after="0" w:line="480" w:lineRule="auto"/>
        <w:jc w:val="both"/>
        <w:rPr>
          <w:rFonts w:ascii="Times New Roman" w:hAnsi="Times New Roman" w:cs="Times New Roman"/>
          <w:sz w:val="24"/>
          <w:szCs w:val="24"/>
        </w:rPr>
      </w:pPr>
      <w:r w:rsidRPr="002F6285">
        <w:rPr>
          <w:rFonts w:ascii="Times New Roman" w:hAnsi="Times New Roman" w:cs="Times New Roman"/>
          <w:sz w:val="24"/>
          <w:szCs w:val="24"/>
        </w:rPr>
        <w:t xml:space="preserve">The highest </w:t>
      </w:r>
      <w:r>
        <w:rPr>
          <w:rFonts w:ascii="Times New Roman" w:hAnsi="Times New Roman" w:cs="Times New Roman"/>
          <w:sz w:val="24"/>
          <w:szCs w:val="24"/>
        </w:rPr>
        <w:t xml:space="preserve">grain </w:t>
      </w:r>
      <w:proofErr w:type="spellStart"/>
      <w:r>
        <w:rPr>
          <w:rFonts w:ascii="Times New Roman" w:hAnsi="Times New Roman" w:cs="Times New Roman"/>
          <w:sz w:val="24"/>
          <w:szCs w:val="24"/>
        </w:rPr>
        <w:t>C</w:t>
      </w:r>
      <w:r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Pr>
          <w:rFonts w:ascii="Times New Roman" w:hAnsi="Times New Roman" w:cs="Times New Roman"/>
          <w:sz w:val="24"/>
          <w:szCs w:val="24"/>
        </w:rPr>
        <w:t xml:space="preserve"> in</w:t>
      </w:r>
      <w:r w:rsidR="00FE28DF">
        <w:rPr>
          <w:rFonts w:ascii="Times New Roman" w:hAnsi="Times New Roman" w:cs="Times New Roman"/>
          <w:sz w:val="24"/>
          <w:szCs w:val="24"/>
        </w:rPr>
        <w:t xml:space="preserve"> the first </w:t>
      </w:r>
      <w:r>
        <w:rPr>
          <w:rFonts w:ascii="Times New Roman" w:hAnsi="Times New Roman" w:cs="Times New Roman"/>
          <w:sz w:val="24"/>
          <w:szCs w:val="24"/>
        </w:rPr>
        <w:t>year</w:t>
      </w:r>
      <w:r w:rsidR="008E76DF">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FE28DF">
        <w:rPr>
          <w:rFonts w:ascii="Times New Roman" w:hAnsi="Times New Roman" w:cs="Times New Roman"/>
          <w:sz w:val="24"/>
          <w:szCs w:val="24"/>
        </w:rPr>
        <w:t>u</w:t>
      </w:r>
      <w:r w:rsidR="002F6285" w:rsidRPr="002F6285">
        <w:rPr>
          <w:rFonts w:ascii="Times New Roman" w:hAnsi="Times New Roman" w:cs="Times New Roman"/>
          <w:sz w:val="24"/>
          <w:szCs w:val="24"/>
        </w:rPr>
        <w:t>nder MT</w:t>
      </w:r>
      <w:r w:rsidR="008E76DF">
        <w:rPr>
          <w:rFonts w:ascii="Times New Roman" w:hAnsi="Times New Roman" w:cs="Times New Roman"/>
          <w:sz w:val="24"/>
          <w:szCs w:val="24"/>
        </w:rPr>
        <w:t xml:space="preserve"> </w:t>
      </w:r>
      <w:r w:rsidR="002F6285">
        <w:rPr>
          <w:rFonts w:ascii="Times New Roman" w:hAnsi="Times New Roman" w:cs="Times New Roman"/>
          <w:sz w:val="24"/>
          <w:szCs w:val="24"/>
        </w:rPr>
        <w:t xml:space="preserve">in </w:t>
      </w:r>
      <w:r w:rsidR="00D414E8">
        <w:rPr>
          <w:rFonts w:ascii="Times New Roman" w:hAnsi="Times New Roman" w:cs="Times New Roman"/>
          <w:sz w:val="24"/>
          <w:szCs w:val="24"/>
        </w:rPr>
        <w:t>winter</w:t>
      </w:r>
      <w:r w:rsidR="00D04079">
        <w:rPr>
          <w:rFonts w:ascii="Times New Roman" w:hAnsi="Times New Roman" w:cs="Times New Roman"/>
          <w:sz w:val="24"/>
          <w:szCs w:val="24"/>
        </w:rPr>
        <w:t xml:space="preserve"> with G</w:t>
      </w:r>
      <w:r w:rsidR="00F92DC8">
        <w:rPr>
          <w:rFonts w:ascii="Times New Roman" w:hAnsi="Times New Roman" w:cs="Times New Roman"/>
          <w:sz w:val="24"/>
          <w:szCs w:val="24"/>
        </w:rPr>
        <w:t>W</w:t>
      </w:r>
      <w:r w:rsidR="008E76DF">
        <w:rPr>
          <w:rFonts w:ascii="Times New Roman" w:hAnsi="Times New Roman" w:cs="Times New Roman"/>
          <w:sz w:val="24"/>
          <w:szCs w:val="24"/>
        </w:rPr>
        <w:t xml:space="preserve"> </w:t>
      </w:r>
      <w:r w:rsidR="00FE28DF">
        <w:rPr>
          <w:rFonts w:ascii="Times New Roman" w:hAnsi="Times New Roman" w:cs="Times New Roman"/>
          <w:sz w:val="24"/>
          <w:szCs w:val="24"/>
        </w:rPr>
        <w:t>(</w:t>
      </w:r>
      <w:r w:rsidR="00D414E8">
        <w:rPr>
          <w:rFonts w:ascii="Times New Roman" w:hAnsi="Times New Roman" w:cs="Times New Roman"/>
          <w:sz w:val="24"/>
          <w:szCs w:val="24"/>
        </w:rPr>
        <w:t>11</w:t>
      </w:r>
      <w:r w:rsidR="00F92DC8">
        <w:rPr>
          <w:rFonts w:ascii="Times New Roman" w:hAnsi="Times New Roman" w:cs="Times New Roman"/>
          <w:sz w:val="24"/>
          <w:szCs w:val="24"/>
        </w:rPr>
        <w:t>54</w:t>
      </w:r>
      <w:r w:rsidR="007C0844">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7C0844">
        <w:rPr>
          <w:rFonts w:ascii="Times New Roman" w:hAnsi="Times New Roman" w:cs="Times New Roman"/>
          <w:sz w:val="24"/>
          <w:szCs w:val="24"/>
          <w:vertAlign w:val="subscript"/>
        </w:rPr>
        <w:t xml:space="preserve"> </w:t>
      </w:r>
      <w:r w:rsidR="00252B56" w:rsidRPr="00252B56">
        <w:rPr>
          <w:rFonts w:ascii="Times New Roman" w:hAnsi="Times New Roman" w:cs="Times New Roman"/>
          <w:sz w:val="24"/>
          <w:szCs w:val="24"/>
        </w:rPr>
        <w:t>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F92DC8">
        <w:rPr>
          <w:rFonts w:ascii="Times New Roman" w:hAnsi="Times New Roman" w:cs="Times New Roman"/>
          <w:sz w:val="24"/>
          <w:szCs w:val="24"/>
        </w:rPr>
        <w:t>.In second year</w:t>
      </w:r>
      <w:r w:rsidR="00E20DCC">
        <w:rPr>
          <w:rFonts w:ascii="Times New Roman" w:hAnsi="Times New Roman" w:cs="Times New Roman"/>
          <w:sz w:val="24"/>
          <w:szCs w:val="24"/>
        </w:rPr>
        <w:t>,</w:t>
      </w:r>
      <w:r w:rsidR="00F92DC8">
        <w:rPr>
          <w:rFonts w:ascii="Times New Roman" w:hAnsi="Times New Roman" w:cs="Times New Roman"/>
          <w:sz w:val="24"/>
          <w:szCs w:val="24"/>
        </w:rPr>
        <w:t xml:space="preserve"> it was with FW in </w:t>
      </w:r>
      <w:r w:rsidR="00FE28DF">
        <w:rPr>
          <w:rFonts w:ascii="Times New Roman" w:hAnsi="Times New Roman" w:cs="Times New Roman"/>
          <w:sz w:val="24"/>
          <w:szCs w:val="24"/>
        </w:rPr>
        <w:t>(</w:t>
      </w:r>
      <w:r w:rsidR="00D04079">
        <w:rPr>
          <w:rFonts w:ascii="Times New Roman" w:hAnsi="Times New Roman" w:cs="Times New Roman"/>
          <w:sz w:val="24"/>
          <w:szCs w:val="24"/>
        </w:rPr>
        <w:t>873</w:t>
      </w:r>
      <w:r w:rsidR="007C0844">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F92DC8">
        <w:rPr>
          <w:rFonts w:ascii="Times New Roman" w:hAnsi="Times New Roman" w:cs="Times New Roman"/>
          <w:sz w:val="24"/>
          <w:szCs w:val="24"/>
        </w:rPr>
        <w:t xml:space="preserve">. </w:t>
      </w:r>
      <w:r>
        <w:rPr>
          <w:rFonts w:ascii="Times New Roman" w:hAnsi="Times New Roman" w:cs="Times New Roman"/>
          <w:sz w:val="24"/>
          <w:szCs w:val="24"/>
        </w:rPr>
        <w:t>The highest b</w:t>
      </w:r>
      <w:r w:rsidR="00F92DC8">
        <w:rPr>
          <w:rFonts w:ascii="Times New Roman" w:hAnsi="Times New Roman" w:cs="Times New Roman"/>
          <w:sz w:val="24"/>
          <w:szCs w:val="24"/>
        </w:rPr>
        <w:t xml:space="preserve">iomass </w:t>
      </w:r>
      <w:proofErr w:type="spellStart"/>
      <w:r w:rsidR="00FE28DF">
        <w:rPr>
          <w:rFonts w:ascii="Times New Roman" w:hAnsi="Times New Roman" w:cs="Times New Roman"/>
          <w:sz w:val="24"/>
          <w:szCs w:val="24"/>
        </w:rPr>
        <w:t>C</w:t>
      </w:r>
      <w:r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F92DC8">
        <w:rPr>
          <w:rFonts w:ascii="Times New Roman" w:hAnsi="Times New Roman" w:cs="Times New Roman"/>
          <w:sz w:val="24"/>
          <w:szCs w:val="24"/>
        </w:rPr>
        <w:t xml:space="preserve"> in </w:t>
      </w:r>
      <w:r w:rsidR="00C43A60">
        <w:rPr>
          <w:rFonts w:ascii="Times New Roman" w:hAnsi="Times New Roman" w:cs="Times New Roman"/>
          <w:sz w:val="24"/>
          <w:szCs w:val="24"/>
        </w:rPr>
        <w:t xml:space="preserve">the </w:t>
      </w:r>
      <w:r w:rsidR="00F92DC8">
        <w:rPr>
          <w:rFonts w:ascii="Times New Roman" w:hAnsi="Times New Roman" w:cs="Times New Roman"/>
          <w:sz w:val="24"/>
          <w:szCs w:val="24"/>
        </w:rPr>
        <w:t xml:space="preserve">first year was in </w:t>
      </w:r>
      <w:r w:rsidR="00D04079">
        <w:rPr>
          <w:rFonts w:ascii="Times New Roman" w:hAnsi="Times New Roman" w:cs="Times New Roman"/>
          <w:sz w:val="24"/>
          <w:szCs w:val="24"/>
        </w:rPr>
        <w:t>MW</w:t>
      </w:r>
      <w:r w:rsidR="00E20DCC">
        <w:rPr>
          <w:rFonts w:ascii="Times New Roman" w:hAnsi="Times New Roman" w:cs="Times New Roman"/>
          <w:sz w:val="24"/>
          <w:szCs w:val="24"/>
        </w:rPr>
        <w:t>(</w:t>
      </w:r>
      <w:r w:rsidR="00B52CF3">
        <w:rPr>
          <w:rFonts w:ascii="Times New Roman" w:hAnsi="Times New Roman" w:cs="Times New Roman"/>
          <w:sz w:val="24"/>
          <w:szCs w:val="24"/>
        </w:rPr>
        <w:t>1584</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E20DCC">
        <w:rPr>
          <w:rFonts w:ascii="Times New Roman" w:hAnsi="Times New Roman" w:cs="Times New Roman"/>
          <w:sz w:val="24"/>
          <w:szCs w:val="24"/>
        </w:rPr>
        <w:t>)</w:t>
      </w:r>
      <w:r w:rsidR="00D6649F">
        <w:rPr>
          <w:rFonts w:ascii="Times New Roman" w:hAnsi="Times New Roman" w:cs="Times New Roman"/>
          <w:sz w:val="24"/>
          <w:szCs w:val="24"/>
        </w:rPr>
        <w:t xml:space="preserve"> in </w:t>
      </w:r>
      <w:r w:rsidR="00B52CF3">
        <w:rPr>
          <w:rFonts w:ascii="Times New Roman" w:hAnsi="Times New Roman" w:cs="Times New Roman"/>
          <w:sz w:val="24"/>
          <w:szCs w:val="24"/>
        </w:rPr>
        <w:t>winter</w:t>
      </w:r>
      <w:r w:rsidR="007A1401">
        <w:rPr>
          <w:rFonts w:ascii="Times New Roman" w:hAnsi="Times New Roman" w:cs="Times New Roman"/>
          <w:sz w:val="24"/>
          <w:szCs w:val="24"/>
        </w:rPr>
        <w:t xml:space="preserve"> while </w:t>
      </w:r>
      <w:r w:rsidR="00D6649F">
        <w:rPr>
          <w:rFonts w:ascii="Times New Roman" w:hAnsi="Times New Roman" w:cs="Times New Roman"/>
          <w:sz w:val="24"/>
          <w:szCs w:val="24"/>
        </w:rPr>
        <w:t xml:space="preserve">in second year it was </w:t>
      </w:r>
      <w:r w:rsidR="00D04079">
        <w:rPr>
          <w:rFonts w:ascii="Times New Roman" w:hAnsi="Times New Roman" w:cs="Times New Roman"/>
          <w:sz w:val="24"/>
          <w:szCs w:val="24"/>
        </w:rPr>
        <w:t>in summer</w:t>
      </w:r>
      <w:r w:rsidR="00D6649F">
        <w:rPr>
          <w:rFonts w:ascii="Times New Roman" w:hAnsi="Times New Roman" w:cs="Times New Roman"/>
          <w:sz w:val="24"/>
          <w:szCs w:val="24"/>
        </w:rPr>
        <w:t xml:space="preserve"> with MW </w:t>
      </w:r>
      <w:r w:rsidR="00E20DCC">
        <w:rPr>
          <w:rFonts w:ascii="Times New Roman" w:hAnsi="Times New Roman" w:cs="Times New Roman"/>
          <w:sz w:val="24"/>
          <w:szCs w:val="24"/>
        </w:rPr>
        <w:t>(</w:t>
      </w:r>
      <w:r w:rsidR="00B52CF3">
        <w:rPr>
          <w:rFonts w:ascii="Times New Roman" w:hAnsi="Times New Roman" w:cs="Times New Roman"/>
          <w:sz w:val="24"/>
          <w:szCs w:val="24"/>
        </w:rPr>
        <w:t>1992</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E20DCC">
        <w:rPr>
          <w:rFonts w:ascii="Times New Roman" w:hAnsi="Times New Roman" w:cs="Times New Roman"/>
          <w:sz w:val="24"/>
          <w:szCs w:val="24"/>
        </w:rPr>
        <w:t>)</w:t>
      </w:r>
      <w:r w:rsidR="00D6649F">
        <w:rPr>
          <w:rFonts w:ascii="Times New Roman" w:hAnsi="Times New Roman" w:cs="Times New Roman"/>
          <w:sz w:val="24"/>
          <w:szCs w:val="24"/>
        </w:rPr>
        <w:t xml:space="preserve">. </w:t>
      </w:r>
      <w:r w:rsidR="008E76DF">
        <w:rPr>
          <w:rFonts w:ascii="Times New Roman" w:hAnsi="Times New Roman" w:cs="Times New Roman"/>
          <w:sz w:val="24"/>
          <w:szCs w:val="24"/>
        </w:rPr>
        <w:t>The</w:t>
      </w:r>
      <w:r>
        <w:rPr>
          <w:rFonts w:ascii="Times New Roman" w:hAnsi="Times New Roman" w:cs="Times New Roman"/>
          <w:sz w:val="24"/>
          <w:szCs w:val="24"/>
        </w:rPr>
        <w:t xml:space="preserve"> highest r</w:t>
      </w:r>
      <w:r w:rsidR="00D6649F">
        <w:rPr>
          <w:rFonts w:ascii="Times New Roman" w:hAnsi="Times New Roman" w:cs="Times New Roman"/>
          <w:sz w:val="24"/>
          <w:szCs w:val="24"/>
        </w:rPr>
        <w:t xml:space="preserve">oot </w:t>
      </w:r>
      <w:proofErr w:type="spellStart"/>
      <w:r w:rsidR="00E20DCC">
        <w:rPr>
          <w:rFonts w:ascii="Times New Roman" w:hAnsi="Times New Roman" w:cs="Times New Roman"/>
          <w:sz w:val="24"/>
          <w:szCs w:val="24"/>
        </w:rPr>
        <w:t>C</w:t>
      </w:r>
      <w:r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D6649F" w:rsidRPr="007C0844">
        <w:rPr>
          <w:rFonts w:ascii="Times New Roman" w:hAnsi="Times New Roman" w:cs="Times New Roman"/>
          <w:sz w:val="24"/>
          <w:szCs w:val="24"/>
          <w:vertAlign w:val="subscript"/>
        </w:rPr>
        <w:t xml:space="preserve"> </w:t>
      </w:r>
      <w:r w:rsidR="00D6649F">
        <w:rPr>
          <w:rFonts w:ascii="Times New Roman" w:hAnsi="Times New Roman" w:cs="Times New Roman"/>
          <w:sz w:val="24"/>
          <w:szCs w:val="24"/>
        </w:rPr>
        <w:t xml:space="preserve">among </w:t>
      </w:r>
      <w:r w:rsidR="00FE28DF">
        <w:rPr>
          <w:rFonts w:ascii="Times New Roman" w:hAnsi="Times New Roman" w:cs="Times New Roman"/>
          <w:sz w:val="24"/>
          <w:szCs w:val="24"/>
        </w:rPr>
        <w:t xml:space="preserve">the </w:t>
      </w:r>
      <w:r w:rsidR="00D6649F">
        <w:rPr>
          <w:rFonts w:ascii="Times New Roman" w:hAnsi="Times New Roman" w:cs="Times New Roman"/>
          <w:sz w:val="24"/>
          <w:szCs w:val="24"/>
        </w:rPr>
        <w:t>both year</w:t>
      </w:r>
      <w:r w:rsidR="00DA68A7">
        <w:rPr>
          <w:rFonts w:ascii="Times New Roman" w:hAnsi="Times New Roman" w:cs="Times New Roman"/>
          <w:sz w:val="24"/>
          <w:szCs w:val="24"/>
        </w:rPr>
        <w:t xml:space="preserve"> were</w:t>
      </w:r>
      <w:r w:rsidR="008E76DF">
        <w:rPr>
          <w:rFonts w:ascii="Times New Roman" w:hAnsi="Times New Roman" w:cs="Times New Roman"/>
          <w:sz w:val="24"/>
          <w:szCs w:val="24"/>
        </w:rPr>
        <w:t xml:space="preserve"> </w:t>
      </w:r>
      <w:r w:rsidR="00D6649F">
        <w:rPr>
          <w:rFonts w:ascii="Times New Roman" w:hAnsi="Times New Roman" w:cs="Times New Roman"/>
          <w:sz w:val="24"/>
          <w:szCs w:val="24"/>
        </w:rPr>
        <w:t>in MC in</w:t>
      </w:r>
      <w:r w:rsidR="004F2CBD">
        <w:rPr>
          <w:rFonts w:ascii="Times New Roman" w:hAnsi="Times New Roman" w:cs="Times New Roman"/>
          <w:sz w:val="24"/>
          <w:szCs w:val="24"/>
        </w:rPr>
        <w:t xml:space="preserve"> winter and MW in summer</w:t>
      </w:r>
      <w:r w:rsidR="00D6649F">
        <w:rPr>
          <w:rFonts w:ascii="Times New Roman" w:hAnsi="Times New Roman" w:cs="Times New Roman"/>
          <w:sz w:val="24"/>
          <w:szCs w:val="24"/>
        </w:rPr>
        <w:t xml:space="preserve"> (</w:t>
      </w:r>
      <w:r w:rsidR="004F2CBD">
        <w:rPr>
          <w:rFonts w:ascii="Times New Roman" w:hAnsi="Times New Roman" w:cs="Times New Roman"/>
          <w:sz w:val="24"/>
          <w:szCs w:val="24"/>
        </w:rPr>
        <w:t>11635</w:t>
      </w:r>
      <w:r w:rsidR="00D6649F">
        <w:rPr>
          <w:rFonts w:ascii="Times New Roman" w:hAnsi="Times New Roman" w:cs="Times New Roman"/>
          <w:sz w:val="24"/>
          <w:szCs w:val="24"/>
        </w:rPr>
        <w:t xml:space="preserve"> and </w:t>
      </w:r>
      <w:r w:rsidR="004F2CBD">
        <w:rPr>
          <w:rFonts w:ascii="Times New Roman" w:hAnsi="Times New Roman" w:cs="Times New Roman"/>
          <w:sz w:val="24"/>
          <w:szCs w:val="24"/>
        </w:rPr>
        <w:t>9500</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7C0844">
        <w:rPr>
          <w:rFonts w:ascii="Times New Roman" w:hAnsi="Times New Roman" w:cs="Times New Roman"/>
          <w:sz w:val="24"/>
          <w:szCs w:val="24"/>
          <w:vertAlign w:val="subscript"/>
        </w:rPr>
        <w:t xml:space="preserve"> </w:t>
      </w:r>
      <w:r w:rsidR="00252B56" w:rsidRPr="00252B56">
        <w:rPr>
          <w:rFonts w:ascii="Times New Roman" w:hAnsi="Times New Roman" w:cs="Times New Roman"/>
          <w:sz w:val="24"/>
          <w:szCs w:val="24"/>
        </w:rPr>
        <w:t>ha</w:t>
      </w:r>
      <w:r w:rsidR="00252B56" w:rsidRPr="00252B56">
        <w:rPr>
          <w:rFonts w:ascii="Times New Roman" w:hAnsi="Times New Roman" w:cs="Times New Roman"/>
          <w:sz w:val="24"/>
          <w:szCs w:val="24"/>
          <w:vertAlign w:val="superscript"/>
        </w:rPr>
        <w:t>-1</w:t>
      </w:r>
      <w:r w:rsidR="00D6649F">
        <w:rPr>
          <w:rFonts w:ascii="Times New Roman" w:hAnsi="Times New Roman" w:cs="Times New Roman"/>
          <w:sz w:val="24"/>
          <w:szCs w:val="24"/>
        </w:rPr>
        <w:t>), respectively.</w:t>
      </w:r>
      <w:r w:rsidR="004F2CBD">
        <w:rPr>
          <w:rFonts w:ascii="Times New Roman" w:hAnsi="Times New Roman" w:cs="Times New Roman"/>
          <w:sz w:val="24"/>
          <w:szCs w:val="24"/>
        </w:rPr>
        <w:t xml:space="preserve"> In the </w:t>
      </w:r>
      <w:r w:rsidR="00252B56">
        <w:rPr>
          <w:rFonts w:ascii="Times New Roman" w:hAnsi="Times New Roman" w:cs="Times New Roman"/>
          <w:sz w:val="24"/>
          <w:szCs w:val="24"/>
        </w:rPr>
        <w:t xml:space="preserve">second </w:t>
      </w:r>
      <w:proofErr w:type="gramStart"/>
      <w:r w:rsidR="00252B56">
        <w:rPr>
          <w:rFonts w:ascii="Times New Roman" w:hAnsi="Times New Roman" w:cs="Times New Roman"/>
          <w:sz w:val="24"/>
          <w:szCs w:val="24"/>
        </w:rPr>
        <w:t>year</w:t>
      </w:r>
      <w:proofErr w:type="gramEnd"/>
      <w:r w:rsidR="00252B56">
        <w:rPr>
          <w:rFonts w:ascii="Times New Roman" w:hAnsi="Times New Roman" w:cs="Times New Roman"/>
          <w:sz w:val="24"/>
          <w:szCs w:val="24"/>
        </w:rPr>
        <w:t xml:space="preserve"> the highest roots </w:t>
      </w:r>
      <w:proofErr w:type="spellStart"/>
      <w:r w:rsidR="00252B56">
        <w:rPr>
          <w:rFonts w:ascii="Times New Roman" w:hAnsi="Times New Roman" w:cs="Times New Roman"/>
          <w:sz w:val="24"/>
          <w:szCs w:val="24"/>
        </w:rPr>
        <w:t>C</w:t>
      </w:r>
      <w:r w:rsidR="00252B56" w:rsidRPr="0035150C">
        <w:rPr>
          <w:rFonts w:ascii="Times New Roman" w:hAnsi="Times New Roman" w:cs="Times New Roman"/>
          <w:sz w:val="24"/>
          <w:szCs w:val="24"/>
          <w:vertAlign w:val="subscript"/>
        </w:rPr>
        <w:t>e</w:t>
      </w:r>
      <w:r w:rsidR="0035150C" w:rsidRPr="0035150C">
        <w:rPr>
          <w:rFonts w:ascii="Times New Roman" w:hAnsi="Times New Roman" w:cs="Times New Roman"/>
          <w:sz w:val="24"/>
          <w:szCs w:val="24"/>
          <w:vertAlign w:val="subscript"/>
        </w:rPr>
        <w:t>q</w:t>
      </w:r>
      <w:proofErr w:type="spellEnd"/>
      <w:r w:rsidR="004F2CBD">
        <w:rPr>
          <w:rFonts w:ascii="Times New Roman" w:hAnsi="Times New Roman" w:cs="Times New Roman"/>
          <w:sz w:val="24"/>
          <w:szCs w:val="24"/>
        </w:rPr>
        <w:t xml:space="preserve"> was in summer with MW (1081</w:t>
      </w:r>
      <w:r w:rsidR="00D9199C">
        <w:rPr>
          <w:rFonts w:ascii="Times New Roman" w:hAnsi="Times New Roman" w:cs="Times New Roman"/>
          <w:sz w:val="24"/>
          <w:szCs w:val="24"/>
        </w:rPr>
        <w:t>7</w:t>
      </w:r>
      <w:r w:rsidR="007C0844">
        <w:rPr>
          <w:rFonts w:ascii="Times New Roman" w:hAnsi="Times New Roman" w:cs="Times New Roman"/>
          <w:sz w:val="24"/>
          <w:szCs w:val="24"/>
        </w:rPr>
        <w:t xml:space="preserve">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4F2CBD">
        <w:rPr>
          <w:rFonts w:ascii="Times New Roman" w:hAnsi="Times New Roman" w:cs="Times New Roman"/>
          <w:sz w:val="24"/>
          <w:szCs w:val="24"/>
        </w:rPr>
        <w:t xml:space="preserve">) in winter </w:t>
      </w:r>
      <w:r w:rsidR="0007501F">
        <w:rPr>
          <w:rFonts w:ascii="Times New Roman" w:hAnsi="Times New Roman" w:cs="Times New Roman"/>
          <w:sz w:val="24"/>
          <w:szCs w:val="24"/>
        </w:rPr>
        <w:t>in FW</w:t>
      </w:r>
      <w:r w:rsidR="004F2CBD">
        <w:rPr>
          <w:rFonts w:ascii="Times New Roman" w:hAnsi="Times New Roman" w:cs="Times New Roman"/>
          <w:sz w:val="24"/>
          <w:szCs w:val="24"/>
        </w:rPr>
        <w:t xml:space="preserve"> (4241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7C0844">
        <w:rPr>
          <w:rFonts w:ascii="Times New Roman" w:hAnsi="Times New Roman" w:cs="Times New Roman"/>
          <w:sz w:val="24"/>
          <w:szCs w:val="24"/>
          <w:vertAlign w:val="subscript"/>
        </w:rPr>
        <w:t xml:space="preserve"> </w:t>
      </w:r>
      <w:r w:rsidR="00252B56" w:rsidRPr="00252B56">
        <w:rPr>
          <w:rFonts w:ascii="Times New Roman" w:hAnsi="Times New Roman" w:cs="Times New Roman"/>
          <w:sz w:val="24"/>
          <w:szCs w:val="24"/>
        </w:rPr>
        <w:t>ha</w:t>
      </w:r>
      <w:r w:rsidR="00252B56" w:rsidRPr="00252B56">
        <w:rPr>
          <w:rFonts w:ascii="Times New Roman" w:hAnsi="Times New Roman" w:cs="Times New Roman"/>
          <w:sz w:val="24"/>
          <w:szCs w:val="24"/>
          <w:vertAlign w:val="superscript"/>
        </w:rPr>
        <w:t>-1</w:t>
      </w:r>
      <w:r w:rsidR="004F2CBD">
        <w:rPr>
          <w:rFonts w:ascii="Times New Roman" w:hAnsi="Times New Roman" w:cs="Times New Roman"/>
          <w:sz w:val="24"/>
          <w:szCs w:val="24"/>
        </w:rPr>
        <w:t>).</w:t>
      </w:r>
      <w:r w:rsidR="008E76DF">
        <w:rPr>
          <w:rFonts w:ascii="Times New Roman" w:hAnsi="Times New Roman" w:cs="Times New Roman"/>
          <w:sz w:val="24"/>
          <w:szCs w:val="24"/>
        </w:rPr>
        <w:t xml:space="preserve"> </w:t>
      </w:r>
      <w:r>
        <w:rPr>
          <w:rFonts w:ascii="Times New Roman" w:hAnsi="Times New Roman" w:cs="Times New Roman"/>
          <w:sz w:val="24"/>
          <w:szCs w:val="24"/>
        </w:rPr>
        <w:t xml:space="preserve">The highest </w:t>
      </w:r>
      <w:r w:rsidR="00D6649F">
        <w:rPr>
          <w:rFonts w:ascii="Times New Roman" w:hAnsi="Times New Roman" w:cs="Times New Roman"/>
          <w:sz w:val="24"/>
          <w:szCs w:val="24"/>
        </w:rPr>
        <w:t xml:space="preserve">the grain </w:t>
      </w:r>
      <w:proofErr w:type="spellStart"/>
      <w:r w:rsidRPr="00FE28DF">
        <w:rPr>
          <w:rFonts w:ascii="Times New Roman" w:hAnsi="Times New Roman" w:cs="Times New Roman"/>
          <w:sz w:val="24"/>
          <w:szCs w:val="24"/>
        </w:rPr>
        <w:t>C</w:t>
      </w:r>
      <w:r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7C0844">
        <w:rPr>
          <w:rFonts w:ascii="Times New Roman" w:hAnsi="Times New Roman" w:cs="Times New Roman"/>
          <w:sz w:val="24"/>
          <w:szCs w:val="24"/>
        </w:rPr>
        <w:t xml:space="preserve"> </w:t>
      </w:r>
      <w:r>
        <w:rPr>
          <w:rFonts w:ascii="Times New Roman" w:hAnsi="Times New Roman" w:cs="Times New Roman"/>
          <w:sz w:val="24"/>
          <w:szCs w:val="24"/>
        </w:rPr>
        <w:t xml:space="preserve">was under TC </w:t>
      </w:r>
      <w:r w:rsidR="00D6649F">
        <w:rPr>
          <w:rFonts w:ascii="Times New Roman" w:hAnsi="Times New Roman" w:cs="Times New Roman"/>
          <w:sz w:val="24"/>
          <w:szCs w:val="24"/>
        </w:rPr>
        <w:t xml:space="preserve">was </w:t>
      </w:r>
      <w:r w:rsidR="00FE28DF">
        <w:rPr>
          <w:rFonts w:ascii="Times New Roman" w:hAnsi="Times New Roman" w:cs="Times New Roman"/>
          <w:sz w:val="24"/>
          <w:szCs w:val="24"/>
        </w:rPr>
        <w:t>in winter with</w:t>
      </w:r>
      <w:r w:rsidR="007C0844">
        <w:rPr>
          <w:rFonts w:ascii="Times New Roman" w:hAnsi="Times New Roman" w:cs="Times New Roman"/>
          <w:sz w:val="24"/>
          <w:szCs w:val="24"/>
        </w:rPr>
        <w:t xml:space="preserve"> </w:t>
      </w:r>
      <w:r w:rsidR="00C17A77">
        <w:rPr>
          <w:rFonts w:ascii="Times New Roman" w:hAnsi="Times New Roman" w:cs="Times New Roman"/>
          <w:sz w:val="24"/>
          <w:szCs w:val="24"/>
        </w:rPr>
        <w:t>GW</w:t>
      </w:r>
      <w:r w:rsidR="007C0844">
        <w:rPr>
          <w:rFonts w:ascii="Times New Roman" w:hAnsi="Times New Roman" w:cs="Times New Roman"/>
          <w:sz w:val="24"/>
          <w:szCs w:val="24"/>
        </w:rPr>
        <w:t xml:space="preserve"> </w:t>
      </w:r>
      <w:r w:rsidR="00FE28DF">
        <w:rPr>
          <w:rFonts w:ascii="Times New Roman" w:hAnsi="Times New Roman" w:cs="Times New Roman"/>
          <w:sz w:val="24"/>
          <w:szCs w:val="24"/>
        </w:rPr>
        <w:t>(</w:t>
      </w:r>
      <w:r w:rsidR="00C17A77">
        <w:rPr>
          <w:rFonts w:ascii="Times New Roman" w:hAnsi="Times New Roman" w:cs="Times New Roman"/>
          <w:sz w:val="24"/>
          <w:szCs w:val="24"/>
        </w:rPr>
        <w:t>677</w:t>
      </w:r>
      <w:r w:rsidR="003F490D" w:rsidRPr="003F490D">
        <w:rPr>
          <w:rFonts w:ascii="Times New Roman" w:hAnsi="Times New Roman" w:cs="Times New Roman"/>
          <w:sz w:val="24"/>
          <w:szCs w:val="24"/>
        </w:rPr>
        <w:t xml:space="preserve">kg </w:t>
      </w:r>
      <w:proofErr w:type="spellStart"/>
      <w:r w:rsidR="003F490D" w:rsidRPr="003F490D">
        <w:rPr>
          <w:rFonts w:ascii="Times New Roman" w:hAnsi="Times New Roman" w:cs="Times New Roman"/>
          <w:sz w:val="24"/>
          <w:szCs w:val="24"/>
        </w:rPr>
        <w:t>C</w:t>
      </w:r>
      <w:r w:rsidR="003F490D"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3F490D" w:rsidRPr="003F490D">
        <w:rPr>
          <w:rFonts w:ascii="Times New Roman" w:hAnsi="Times New Roman" w:cs="Times New Roman"/>
          <w:sz w:val="24"/>
          <w:szCs w:val="24"/>
        </w:rPr>
        <w:t xml:space="preserve"> ha</w:t>
      </w:r>
      <w:r w:rsidR="003F490D" w:rsidRPr="003F490D">
        <w:rPr>
          <w:rFonts w:ascii="Times New Roman" w:hAnsi="Times New Roman" w:cs="Times New Roman"/>
          <w:sz w:val="24"/>
          <w:szCs w:val="24"/>
          <w:vertAlign w:val="superscript"/>
        </w:rPr>
        <w:t>-1</w:t>
      </w:r>
      <w:r w:rsidR="00FE28DF">
        <w:rPr>
          <w:rFonts w:ascii="Times New Roman" w:hAnsi="Times New Roman" w:cs="Times New Roman"/>
          <w:sz w:val="24"/>
          <w:szCs w:val="24"/>
        </w:rPr>
        <w:t xml:space="preserve">). </w:t>
      </w:r>
    </w:p>
    <w:p w:rsidR="00F646CB" w:rsidRDefault="00A45133" w:rsidP="00C75D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R</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ratio </w:t>
      </w:r>
      <w:proofErr w:type="spellStart"/>
      <w:r w:rsidRPr="00A45133">
        <w:rPr>
          <w:rFonts w:ascii="Times New Roman" w:hAnsi="Times New Roman" w:cs="Times New Roman"/>
          <w:sz w:val="24"/>
          <w:szCs w:val="24"/>
        </w:rPr>
        <w:t>C</w:t>
      </w:r>
      <w:r w:rsidRPr="00A45133">
        <w:rPr>
          <w:rFonts w:ascii="Times New Roman" w:hAnsi="Times New Roman" w:cs="Times New Roman"/>
          <w:sz w:val="24"/>
          <w:szCs w:val="24"/>
          <w:vertAlign w:val="subscript"/>
        </w:rPr>
        <w:t>eq</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out put</w:t>
      </w:r>
      <w:proofErr w:type="spellEnd"/>
      <w:r>
        <w:rPr>
          <w:rFonts w:ascii="Times New Roman" w:hAnsi="Times New Roman" w:cs="Times New Roman"/>
          <w:sz w:val="24"/>
          <w:szCs w:val="24"/>
        </w:rPr>
        <w:t xml:space="preserve"> was calculated from biomass leguminous crop have more reduced carbon as compare to cereals. </w:t>
      </w: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Legume crops are more responsive to atmospheric CO</w:t>
      </w:r>
      <w:r w:rsidRPr="00A45133">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w:t>
      </w:r>
      <w:proofErr w:type="gramStart"/>
      <w:r w:rsidR="00FE28DF" w:rsidRPr="00A45133">
        <w:rPr>
          <w:rFonts w:ascii="Times New Roman" w:hAnsi="Times New Roman" w:cs="Times New Roman"/>
          <w:sz w:val="24"/>
          <w:szCs w:val="24"/>
        </w:rPr>
        <w:t>However</w:t>
      </w:r>
      <w:proofErr w:type="gramEnd"/>
      <w:r w:rsidR="00FE28DF">
        <w:rPr>
          <w:rFonts w:ascii="Times New Roman" w:hAnsi="Times New Roman" w:cs="Times New Roman"/>
          <w:sz w:val="24"/>
          <w:szCs w:val="24"/>
        </w:rPr>
        <w:t xml:space="preserve"> </w:t>
      </w:r>
      <w:r w:rsidR="00E20DCC">
        <w:rPr>
          <w:rFonts w:ascii="Times New Roman" w:hAnsi="Times New Roman" w:cs="Times New Roman"/>
          <w:sz w:val="24"/>
          <w:szCs w:val="24"/>
        </w:rPr>
        <w:t xml:space="preserve">in </w:t>
      </w:r>
      <w:r w:rsidR="00FE28DF">
        <w:rPr>
          <w:rFonts w:ascii="Times New Roman" w:hAnsi="Times New Roman" w:cs="Times New Roman"/>
          <w:sz w:val="24"/>
          <w:szCs w:val="24"/>
        </w:rPr>
        <w:t>the second year</w:t>
      </w:r>
      <w:r w:rsidR="00E20DCC">
        <w:rPr>
          <w:rFonts w:ascii="Times New Roman" w:hAnsi="Times New Roman" w:cs="Times New Roman"/>
          <w:sz w:val="24"/>
          <w:szCs w:val="24"/>
        </w:rPr>
        <w:t>,</w:t>
      </w:r>
      <w:r w:rsidR="00FE28DF">
        <w:rPr>
          <w:rFonts w:ascii="Times New Roman" w:hAnsi="Times New Roman" w:cs="Times New Roman"/>
          <w:sz w:val="24"/>
          <w:szCs w:val="24"/>
        </w:rPr>
        <w:t xml:space="preserve"> it was in winter with </w:t>
      </w:r>
      <w:r w:rsidR="00DA68A7">
        <w:rPr>
          <w:rFonts w:ascii="Times New Roman" w:hAnsi="Times New Roman" w:cs="Times New Roman"/>
          <w:sz w:val="24"/>
          <w:szCs w:val="24"/>
        </w:rPr>
        <w:t xml:space="preserve">FW </w:t>
      </w:r>
      <w:r w:rsidR="00FE28DF">
        <w:rPr>
          <w:rFonts w:ascii="Times New Roman" w:hAnsi="Times New Roman" w:cs="Times New Roman"/>
          <w:sz w:val="24"/>
          <w:szCs w:val="24"/>
        </w:rPr>
        <w:t>(</w:t>
      </w:r>
      <w:r w:rsidR="00C17A77">
        <w:rPr>
          <w:rFonts w:ascii="Times New Roman" w:hAnsi="Times New Roman" w:cs="Times New Roman"/>
          <w:sz w:val="24"/>
          <w:szCs w:val="24"/>
        </w:rPr>
        <w:t>713</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DA68A7">
        <w:rPr>
          <w:rFonts w:ascii="Times New Roman" w:hAnsi="Times New Roman" w:cs="Times New Roman"/>
          <w:sz w:val="24"/>
          <w:szCs w:val="24"/>
        </w:rPr>
        <w:t>.</w:t>
      </w:r>
      <w:r w:rsidR="00C17A77">
        <w:rPr>
          <w:rFonts w:ascii="Times New Roman" w:hAnsi="Times New Roman" w:cs="Times New Roman"/>
          <w:sz w:val="24"/>
          <w:szCs w:val="24"/>
        </w:rPr>
        <w:t xml:space="preserve"> In se</w:t>
      </w:r>
      <w:r w:rsidR="00252B56">
        <w:rPr>
          <w:rFonts w:ascii="Times New Roman" w:hAnsi="Times New Roman" w:cs="Times New Roman"/>
          <w:sz w:val="24"/>
          <w:szCs w:val="24"/>
        </w:rPr>
        <w:t xml:space="preserve">cond year in the summer grain </w:t>
      </w:r>
      <w:proofErr w:type="spellStart"/>
      <w:r w:rsid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C17A77">
        <w:rPr>
          <w:rFonts w:ascii="Times New Roman" w:hAnsi="Times New Roman" w:cs="Times New Roman"/>
          <w:sz w:val="24"/>
          <w:szCs w:val="24"/>
        </w:rPr>
        <w:t xml:space="preserve"> was highest in MW (116 </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C17A77">
        <w:rPr>
          <w:rFonts w:ascii="Times New Roman" w:hAnsi="Times New Roman" w:cs="Times New Roman"/>
          <w:sz w:val="24"/>
          <w:szCs w:val="24"/>
        </w:rPr>
        <w:t>).</w:t>
      </w:r>
      <w:r w:rsidR="00DA68A7">
        <w:rPr>
          <w:rFonts w:ascii="Times New Roman" w:hAnsi="Times New Roman" w:cs="Times New Roman"/>
          <w:sz w:val="24"/>
          <w:szCs w:val="24"/>
        </w:rPr>
        <w:t xml:space="preserve"> Biomass </w:t>
      </w:r>
      <w:proofErr w:type="spellStart"/>
      <w:r w:rsidR="00FE28DF" w:rsidRPr="00FE28DF">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8E76DF" w:rsidRPr="007C0844">
        <w:rPr>
          <w:rFonts w:ascii="Times New Roman" w:hAnsi="Times New Roman" w:cs="Times New Roman"/>
          <w:sz w:val="24"/>
          <w:szCs w:val="24"/>
          <w:vertAlign w:val="subscript"/>
        </w:rPr>
        <w:t xml:space="preserve"> </w:t>
      </w:r>
      <w:r w:rsidR="00FE28DF">
        <w:rPr>
          <w:rFonts w:ascii="Times New Roman" w:hAnsi="Times New Roman" w:cs="Times New Roman"/>
          <w:sz w:val="24"/>
          <w:szCs w:val="24"/>
        </w:rPr>
        <w:t>in winter</w:t>
      </w:r>
      <w:r w:rsidR="0023722C">
        <w:rPr>
          <w:rFonts w:ascii="Times New Roman" w:hAnsi="Times New Roman" w:cs="Times New Roman"/>
          <w:sz w:val="24"/>
          <w:szCs w:val="24"/>
        </w:rPr>
        <w:t xml:space="preserve"> in first year</w:t>
      </w:r>
      <w:r w:rsidR="008E76DF">
        <w:rPr>
          <w:rFonts w:ascii="Times New Roman" w:hAnsi="Times New Roman" w:cs="Times New Roman"/>
          <w:sz w:val="24"/>
          <w:szCs w:val="24"/>
        </w:rPr>
        <w:t xml:space="preserve"> </w:t>
      </w:r>
      <w:proofErr w:type="gramStart"/>
      <w:r w:rsidR="00DA68A7">
        <w:rPr>
          <w:rFonts w:ascii="Times New Roman" w:hAnsi="Times New Roman" w:cs="Times New Roman"/>
          <w:sz w:val="24"/>
          <w:szCs w:val="24"/>
        </w:rPr>
        <w:t xml:space="preserve">was </w:t>
      </w:r>
      <w:r w:rsidR="00C43A60">
        <w:rPr>
          <w:rFonts w:ascii="Times New Roman" w:hAnsi="Times New Roman" w:cs="Times New Roman"/>
          <w:sz w:val="24"/>
          <w:szCs w:val="24"/>
        </w:rPr>
        <w:t>obtained</w:t>
      </w:r>
      <w:proofErr w:type="gramEnd"/>
      <w:r w:rsidR="00C43A60">
        <w:rPr>
          <w:rFonts w:ascii="Times New Roman" w:hAnsi="Times New Roman" w:cs="Times New Roman"/>
          <w:sz w:val="24"/>
          <w:szCs w:val="24"/>
        </w:rPr>
        <w:t xml:space="preserve"> </w:t>
      </w:r>
      <w:r w:rsidR="00FE28DF">
        <w:rPr>
          <w:rFonts w:ascii="Times New Roman" w:hAnsi="Times New Roman" w:cs="Times New Roman"/>
          <w:sz w:val="24"/>
          <w:szCs w:val="24"/>
        </w:rPr>
        <w:t xml:space="preserve">with </w:t>
      </w:r>
      <w:r w:rsidR="00DA68A7">
        <w:rPr>
          <w:rFonts w:ascii="Times New Roman" w:hAnsi="Times New Roman" w:cs="Times New Roman"/>
          <w:sz w:val="24"/>
          <w:szCs w:val="24"/>
        </w:rPr>
        <w:t xml:space="preserve">MC </w:t>
      </w:r>
      <w:r w:rsidR="00FE28DF">
        <w:rPr>
          <w:rFonts w:ascii="Times New Roman" w:hAnsi="Times New Roman" w:cs="Times New Roman"/>
          <w:sz w:val="24"/>
          <w:szCs w:val="24"/>
        </w:rPr>
        <w:t>(</w:t>
      </w:r>
      <w:r w:rsidR="00AE22F2">
        <w:rPr>
          <w:rFonts w:ascii="Times New Roman" w:hAnsi="Times New Roman" w:cs="Times New Roman"/>
          <w:sz w:val="24"/>
          <w:szCs w:val="24"/>
        </w:rPr>
        <w:t>2246</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07501F">
        <w:rPr>
          <w:rFonts w:ascii="Times New Roman" w:hAnsi="Times New Roman" w:cs="Times New Roman"/>
          <w:sz w:val="24"/>
          <w:szCs w:val="24"/>
        </w:rPr>
        <w:t xml:space="preserve">. In second year, </w:t>
      </w:r>
      <w:r w:rsidR="00FE28DF">
        <w:rPr>
          <w:rFonts w:ascii="Times New Roman" w:hAnsi="Times New Roman" w:cs="Times New Roman"/>
          <w:sz w:val="24"/>
          <w:szCs w:val="24"/>
        </w:rPr>
        <w:t xml:space="preserve">in summer with </w:t>
      </w:r>
      <w:r w:rsidR="00DA68A7">
        <w:rPr>
          <w:rFonts w:ascii="Times New Roman" w:hAnsi="Times New Roman" w:cs="Times New Roman"/>
          <w:sz w:val="24"/>
          <w:szCs w:val="24"/>
        </w:rPr>
        <w:t xml:space="preserve">MW </w:t>
      </w:r>
      <w:r w:rsidR="00FE28DF">
        <w:rPr>
          <w:rFonts w:ascii="Times New Roman" w:hAnsi="Times New Roman" w:cs="Times New Roman"/>
          <w:sz w:val="24"/>
          <w:szCs w:val="24"/>
        </w:rPr>
        <w:t>(</w:t>
      </w:r>
      <w:r w:rsidR="00AE22F2">
        <w:rPr>
          <w:rFonts w:ascii="Times New Roman" w:hAnsi="Times New Roman" w:cs="Times New Roman"/>
          <w:sz w:val="24"/>
          <w:szCs w:val="24"/>
        </w:rPr>
        <w:t>2128</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7C0844">
        <w:rPr>
          <w:rFonts w:ascii="Times New Roman" w:hAnsi="Times New Roman" w:cs="Times New Roman"/>
          <w:sz w:val="24"/>
          <w:szCs w:val="24"/>
          <w:vertAlign w:val="subscript"/>
        </w:rPr>
        <w:t xml:space="preserve"> </w:t>
      </w:r>
      <w:r w:rsidR="00252B56" w:rsidRPr="00252B56">
        <w:rPr>
          <w:rFonts w:ascii="Times New Roman" w:hAnsi="Times New Roman" w:cs="Times New Roman"/>
          <w:sz w:val="24"/>
          <w:szCs w:val="24"/>
        </w:rPr>
        <w:t>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DA68A7">
        <w:rPr>
          <w:rFonts w:ascii="Times New Roman" w:hAnsi="Times New Roman" w:cs="Times New Roman"/>
          <w:sz w:val="24"/>
          <w:szCs w:val="24"/>
        </w:rPr>
        <w:t>.</w:t>
      </w:r>
      <w:r w:rsidR="003A28DE">
        <w:rPr>
          <w:rFonts w:ascii="Times New Roman" w:hAnsi="Times New Roman" w:cs="Times New Roman"/>
          <w:sz w:val="24"/>
          <w:szCs w:val="24"/>
        </w:rPr>
        <w:t>The highest r</w:t>
      </w:r>
      <w:r w:rsidR="00DA68A7">
        <w:rPr>
          <w:rFonts w:ascii="Times New Roman" w:hAnsi="Times New Roman" w:cs="Times New Roman"/>
          <w:sz w:val="24"/>
          <w:szCs w:val="24"/>
        </w:rPr>
        <w:t>oot</w:t>
      </w:r>
      <w:r w:rsidR="00FE28DF" w:rsidRPr="00FE28DF">
        <w:rPr>
          <w:rFonts w:ascii="Times New Roman" w:hAnsi="Times New Roman" w:cs="Times New Roman"/>
          <w:sz w:val="24"/>
          <w:szCs w:val="24"/>
        </w:rPr>
        <w:t xml:space="preserve"> </w:t>
      </w:r>
      <w:proofErr w:type="spellStart"/>
      <w:r w:rsidR="00FE28DF" w:rsidRPr="00FE28DF">
        <w:rPr>
          <w:rFonts w:ascii="Times New Roman" w:hAnsi="Times New Roman" w:cs="Times New Roman"/>
          <w:sz w:val="24"/>
          <w:szCs w:val="24"/>
        </w:rPr>
        <w:t>C</w:t>
      </w:r>
      <w:r w:rsidR="00252B56">
        <w:rPr>
          <w:rFonts w:ascii="Times New Roman" w:hAnsi="Times New Roman" w:cs="Times New Roman"/>
          <w:sz w:val="24"/>
          <w:szCs w:val="24"/>
        </w:rPr>
        <w:t>e</w:t>
      </w:r>
      <w:proofErr w:type="spellEnd"/>
      <w:r w:rsidR="00DA68A7">
        <w:rPr>
          <w:rFonts w:ascii="Times New Roman" w:hAnsi="Times New Roman" w:cs="Times New Roman"/>
          <w:sz w:val="24"/>
          <w:szCs w:val="24"/>
        </w:rPr>
        <w:t xml:space="preserve"> in first year was</w:t>
      </w:r>
      <w:r w:rsidR="00007D6D">
        <w:rPr>
          <w:rFonts w:ascii="Times New Roman" w:hAnsi="Times New Roman" w:cs="Times New Roman"/>
          <w:sz w:val="24"/>
          <w:szCs w:val="24"/>
        </w:rPr>
        <w:t xml:space="preserve"> </w:t>
      </w:r>
      <w:r w:rsidR="00DA68A7">
        <w:rPr>
          <w:rFonts w:ascii="Times New Roman" w:hAnsi="Times New Roman" w:cs="Times New Roman"/>
          <w:sz w:val="24"/>
          <w:szCs w:val="24"/>
        </w:rPr>
        <w:t xml:space="preserve">in </w:t>
      </w:r>
      <w:r w:rsidR="00AE22F2">
        <w:rPr>
          <w:rFonts w:ascii="Times New Roman" w:hAnsi="Times New Roman" w:cs="Times New Roman"/>
          <w:sz w:val="24"/>
          <w:szCs w:val="24"/>
        </w:rPr>
        <w:t>winter</w:t>
      </w:r>
      <w:r w:rsidR="00FE28DF">
        <w:rPr>
          <w:rFonts w:ascii="Times New Roman" w:hAnsi="Times New Roman" w:cs="Times New Roman"/>
          <w:sz w:val="24"/>
          <w:szCs w:val="24"/>
        </w:rPr>
        <w:t xml:space="preserve"> crops with </w:t>
      </w:r>
      <w:r w:rsidR="00AE22F2">
        <w:rPr>
          <w:rFonts w:ascii="Times New Roman" w:hAnsi="Times New Roman" w:cs="Times New Roman"/>
          <w:sz w:val="24"/>
          <w:szCs w:val="24"/>
        </w:rPr>
        <w:t>MC</w:t>
      </w:r>
      <w:r w:rsidR="002125F4">
        <w:rPr>
          <w:rFonts w:ascii="Times New Roman" w:hAnsi="Times New Roman" w:cs="Times New Roman"/>
          <w:sz w:val="24"/>
          <w:szCs w:val="24"/>
        </w:rPr>
        <w:t xml:space="preserve"> </w:t>
      </w:r>
      <w:r w:rsidR="006634A2">
        <w:rPr>
          <w:rFonts w:ascii="Times New Roman" w:hAnsi="Times New Roman" w:cs="Times New Roman"/>
          <w:sz w:val="24"/>
          <w:szCs w:val="24"/>
        </w:rPr>
        <w:t>(</w:t>
      </w:r>
      <w:r w:rsidR="00AE22F2">
        <w:rPr>
          <w:rFonts w:ascii="Times New Roman" w:hAnsi="Times New Roman" w:cs="Times New Roman"/>
          <w:sz w:val="24"/>
          <w:szCs w:val="24"/>
        </w:rPr>
        <w:t>12465</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E20DCC">
        <w:rPr>
          <w:rFonts w:ascii="Times New Roman" w:hAnsi="Times New Roman" w:cs="Times New Roman"/>
          <w:sz w:val="24"/>
          <w:szCs w:val="24"/>
        </w:rPr>
        <w:t>). However,</w:t>
      </w:r>
      <w:r w:rsidR="00DA68A7">
        <w:rPr>
          <w:rFonts w:ascii="Times New Roman" w:hAnsi="Times New Roman" w:cs="Times New Roman"/>
          <w:sz w:val="24"/>
          <w:szCs w:val="24"/>
        </w:rPr>
        <w:t xml:space="preserve"> in </w:t>
      </w:r>
      <w:r w:rsidR="00FE28DF">
        <w:rPr>
          <w:rFonts w:ascii="Times New Roman" w:hAnsi="Times New Roman" w:cs="Times New Roman"/>
          <w:sz w:val="24"/>
          <w:szCs w:val="24"/>
        </w:rPr>
        <w:t xml:space="preserve">the </w:t>
      </w:r>
      <w:r w:rsidR="00E20DCC">
        <w:rPr>
          <w:rFonts w:ascii="Times New Roman" w:hAnsi="Times New Roman" w:cs="Times New Roman"/>
          <w:sz w:val="24"/>
          <w:szCs w:val="24"/>
        </w:rPr>
        <w:t xml:space="preserve">second year it was in </w:t>
      </w:r>
      <w:r w:rsidR="00AE22F2">
        <w:rPr>
          <w:rFonts w:ascii="Times New Roman" w:hAnsi="Times New Roman" w:cs="Times New Roman"/>
          <w:sz w:val="24"/>
          <w:szCs w:val="24"/>
        </w:rPr>
        <w:t>summer</w:t>
      </w:r>
      <w:r w:rsidR="00E20DCC">
        <w:rPr>
          <w:rFonts w:ascii="Times New Roman" w:hAnsi="Times New Roman" w:cs="Times New Roman"/>
          <w:sz w:val="24"/>
          <w:szCs w:val="24"/>
        </w:rPr>
        <w:t xml:space="preserve"> with </w:t>
      </w:r>
      <w:r w:rsidR="00AE22F2">
        <w:rPr>
          <w:rFonts w:ascii="Times New Roman" w:hAnsi="Times New Roman" w:cs="Times New Roman"/>
          <w:sz w:val="24"/>
          <w:szCs w:val="24"/>
        </w:rPr>
        <w:t>MW</w:t>
      </w:r>
      <w:r w:rsidR="0006606A">
        <w:rPr>
          <w:rFonts w:ascii="Times New Roman" w:hAnsi="Times New Roman" w:cs="Times New Roman"/>
          <w:sz w:val="24"/>
          <w:szCs w:val="24"/>
        </w:rPr>
        <w:t xml:space="preserve"> </w:t>
      </w:r>
      <w:r w:rsidR="00FE28DF">
        <w:rPr>
          <w:rFonts w:ascii="Times New Roman" w:hAnsi="Times New Roman" w:cs="Times New Roman"/>
          <w:sz w:val="24"/>
          <w:szCs w:val="24"/>
        </w:rPr>
        <w:t>(</w:t>
      </w:r>
      <w:r w:rsidR="00AE22F2">
        <w:rPr>
          <w:rFonts w:ascii="Times New Roman" w:hAnsi="Times New Roman" w:cs="Times New Roman"/>
          <w:sz w:val="24"/>
          <w:szCs w:val="24"/>
        </w:rPr>
        <w:t>8617</w:t>
      </w:r>
      <w:r w:rsidR="00252B56" w:rsidRPr="00252B56">
        <w:rPr>
          <w:rFonts w:ascii="Times New Roman" w:hAnsi="Times New Roman" w:cs="Times New Roman"/>
          <w:sz w:val="24"/>
          <w:szCs w:val="24"/>
        </w:rPr>
        <w:t xml:space="preserve">kg </w:t>
      </w:r>
      <w:proofErr w:type="spellStart"/>
      <w:r w:rsidR="00252B56" w:rsidRPr="00252B56">
        <w:rPr>
          <w:rFonts w:ascii="Times New Roman" w:hAnsi="Times New Roman" w:cs="Times New Roman"/>
          <w:sz w:val="24"/>
          <w:szCs w:val="24"/>
        </w:rPr>
        <w:t>C</w:t>
      </w:r>
      <w:r w:rsidR="00252B56" w:rsidRPr="007C0844">
        <w:rPr>
          <w:rFonts w:ascii="Times New Roman" w:hAnsi="Times New Roman" w:cs="Times New Roman"/>
          <w:sz w:val="24"/>
          <w:szCs w:val="24"/>
          <w:vertAlign w:val="subscript"/>
        </w:rPr>
        <w:t>e</w:t>
      </w:r>
      <w:r w:rsidR="007C0844" w:rsidRPr="007C0844">
        <w:rPr>
          <w:rFonts w:ascii="Times New Roman" w:hAnsi="Times New Roman" w:cs="Times New Roman"/>
          <w:sz w:val="24"/>
          <w:szCs w:val="24"/>
          <w:vertAlign w:val="subscript"/>
        </w:rPr>
        <w:t>q</w:t>
      </w:r>
      <w:proofErr w:type="spellEnd"/>
      <w:r w:rsidR="00252B56" w:rsidRPr="00252B56">
        <w:rPr>
          <w:rFonts w:ascii="Times New Roman" w:hAnsi="Times New Roman" w:cs="Times New Roman"/>
          <w:sz w:val="24"/>
          <w:szCs w:val="24"/>
        </w:rPr>
        <w:t xml:space="preserve"> ha</w:t>
      </w:r>
      <w:r w:rsidR="00252B56" w:rsidRPr="00252B56">
        <w:rPr>
          <w:rFonts w:ascii="Times New Roman" w:hAnsi="Times New Roman" w:cs="Times New Roman"/>
          <w:sz w:val="24"/>
          <w:szCs w:val="24"/>
          <w:vertAlign w:val="superscript"/>
        </w:rPr>
        <w:t>-1</w:t>
      </w:r>
      <w:r w:rsidR="00FE28DF">
        <w:rPr>
          <w:rFonts w:ascii="Times New Roman" w:hAnsi="Times New Roman" w:cs="Times New Roman"/>
          <w:sz w:val="24"/>
          <w:szCs w:val="24"/>
        </w:rPr>
        <w:t>)</w:t>
      </w:r>
      <w:r w:rsidR="004B1F91">
        <w:rPr>
          <w:rFonts w:ascii="Times New Roman" w:hAnsi="Times New Roman" w:cs="Times New Roman"/>
          <w:sz w:val="24"/>
          <w:szCs w:val="24"/>
        </w:rPr>
        <w:t>.</w:t>
      </w:r>
      <w:r w:rsidR="00DD4EDE" w:rsidRPr="00DD4EDE">
        <w:rPr>
          <w:rFonts w:ascii="Times New Roman" w:eastAsia="Times New Roman" w:hAnsi="Times New Roman" w:cs="Times New Roman"/>
          <w:iCs/>
          <w:sz w:val="24"/>
          <w:szCs w:val="24"/>
        </w:rPr>
        <w:t xml:space="preserve"> </w:t>
      </w:r>
      <w:proofErr w:type="gramStart"/>
      <w:r w:rsidR="00DD4EDE" w:rsidRPr="00703492">
        <w:rPr>
          <w:rFonts w:ascii="Times New Roman" w:eastAsia="Times New Roman" w:hAnsi="Times New Roman" w:cs="Times New Roman"/>
          <w:iCs/>
          <w:sz w:val="24"/>
          <w:szCs w:val="24"/>
        </w:rPr>
        <w:t>the</w:t>
      </w:r>
      <w:proofErr w:type="gramEnd"/>
      <w:r w:rsidR="00DD4EDE" w:rsidRPr="00703492">
        <w:rPr>
          <w:rFonts w:ascii="Times New Roman" w:eastAsia="Times New Roman" w:hAnsi="Times New Roman" w:cs="Times New Roman"/>
          <w:iCs/>
          <w:sz w:val="24"/>
          <w:szCs w:val="24"/>
        </w:rPr>
        <w:t xml:space="preserve"> highest root </w:t>
      </w:r>
      <w:proofErr w:type="spellStart"/>
      <w:r w:rsidR="00DD4EDE" w:rsidRPr="00703492">
        <w:rPr>
          <w:rFonts w:ascii="Times New Roman" w:eastAsia="Times New Roman" w:hAnsi="Times New Roman" w:cs="Times New Roman"/>
          <w:iCs/>
          <w:sz w:val="24"/>
          <w:szCs w:val="24"/>
        </w:rPr>
        <w:t>C</w:t>
      </w:r>
      <w:r w:rsidR="00DD4EDE" w:rsidRPr="00703492">
        <w:rPr>
          <w:rFonts w:ascii="Times New Roman" w:eastAsia="Times New Roman" w:hAnsi="Times New Roman" w:cs="Times New Roman"/>
          <w:iCs/>
          <w:sz w:val="24"/>
          <w:szCs w:val="24"/>
          <w:vertAlign w:val="subscript"/>
        </w:rPr>
        <w:t>eq</w:t>
      </w:r>
      <w:proofErr w:type="spellEnd"/>
      <w:r w:rsidR="00DD4EDE" w:rsidRPr="00703492">
        <w:rPr>
          <w:rFonts w:ascii="Times New Roman" w:eastAsia="Times New Roman" w:hAnsi="Times New Roman" w:cs="Times New Roman"/>
          <w:iCs/>
          <w:sz w:val="24"/>
          <w:szCs w:val="24"/>
        </w:rPr>
        <w:t xml:space="preserve"> under MT was calculated in winter with MW (9500 kg </w:t>
      </w:r>
      <w:proofErr w:type="spellStart"/>
      <w:r w:rsidR="00DD4EDE" w:rsidRPr="00703492">
        <w:rPr>
          <w:rFonts w:ascii="Times New Roman" w:eastAsia="Times New Roman" w:hAnsi="Times New Roman" w:cs="Times New Roman"/>
          <w:iCs/>
          <w:sz w:val="24"/>
          <w:szCs w:val="24"/>
        </w:rPr>
        <w:t>C</w:t>
      </w:r>
      <w:r w:rsidR="00DD4EDE" w:rsidRPr="00703492">
        <w:rPr>
          <w:rFonts w:ascii="Times New Roman" w:eastAsia="Times New Roman" w:hAnsi="Times New Roman" w:cs="Times New Roman"/>
          <w:iCs/>
          <w:sz w:val="24"/>
          <w:szCs w:val="24"/>
          <w:vertAlign w:val="subscript"/>
        </w:rPr>
        <w:t>eq</w:t>
      </w:r>
      <w:proofErr w:type="spellEnd"/>
      <w:r w:rsidR="00DD4EDE" w:rsidRPr="00703492">
        <w:rPr>
          <w:rFonts w:ascii="Times New Roman" w:eastAsia="Times New Roman" w:hAnsi="Times New Roman" w:cs="Times New Roman"/>
          <w:iCs/>
          <w:sz w:val="24"/>
          <w:szCs w:val="24"/>
        </w:rPr>
        <w:t xml:space="preserve"> ha</w:t>
      </w:r>
      <w:r w:rsidR="00DD4EDE" w:rsidRPr="00703492">
        <w:rPr>
          <w:rFonts w:ascii="Times New Roman" w:eastAsia="Times New Roman" w:hAnsi="Times New Roman" w:cs="Times New Roman"/>
          <w:iCs/>
          <w:sz w:val="24"/>
          <w:szCs w:val="24"/>
          <w:vertAlign w:val="superscript"/>
        </w:rPr>
        <w:t>-1</w:t>
      </w:r>
      <w:r w:rsidR="00DD4EDE" w:rsidRPr="00703492">
        <w:rPr>
          <w:rFonts w:ascii="Times New Roman" w:eastAsia="Times New Roman" w:hAnsi="Times New Roman" w:cs="Times New Roman"/>
          <w:iCs/>
          <w:sz w:val="24"/>
          <w:szCs w:val="24"/>
        </w:rPr>
        <w:t>)</w:t>
      </w:r>
      <w:r w:rsidR="00DD4EDE">
        <w:rPr>
          <w:rFonts w:ascii="Times New Roman" w:eastAsia="Times New Roman" w:hAnsi="Times New Roman" w:cs="Times New Roman"/>
          <w:iCs/>
          <w:sz w:val="24"/>
          <w:szCs w:val="24"/>
        </w:rPr>
        <w:t xml:space="preserve"> (Fig. 2)</w:t>
      </w:r>
    </w:p>
    <w:p w:rsidR="004B1F91" w:rsidRDefault="004B1F91" w:rsidP="00C75D62">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Carbon in soil shoot on average taken about 0.45 </w:t>
      </w:r>
      <w:r w:rsidRPr="003A06E6">
        <w:rPr>
          <w:rFonts w:ascii="Times New Roman" w:hAnsi="Times New Roman" w:cs="Times New Roman"/>
          <w:sz w:val="24"/>
          <w:szCs w:val="24"/>
        </w:rPr>
        <w:t>percent</w:t>
      </w:r>
      <w:r>
        <w:rPr>
          <w:rFonts w:ascii="Times New Roman" w:hAnsi="Times New Roman" w:cs="Times New Roman"/>
          <w:sz w:val="24"/>
          <w:szCs w:val="24"/>
        </w:rPr>
        <w:t xml:space="preserve"> and c</w:t>
      </w:r>
      <w:r w:rsidRPr="00E30435">
        <w:rPr>
          <w:rFonts w:ascii="Times New Roman" w:hAnsi="Times New Roman" w:cs="Times New Roman"/>
          <w:sz w:val="24"/>
          <w:szCs w:val="24"/>
        </w:rPr>
        <w:t>ereal crops translocate about 20-30 % total assimilated carbon into the soil (</w:t>
      </w:r>
      <w:proofErr w:type="spellStart"/>
      <w:r w:rsidRPr="00E30435">
        <w:rPr>
          <w:rFonts w:ascii="Times New Roman" w:hAnsi="Times New Roman" w:cs="Times New Roman"/>
          <w:sz w:val="24"/>
          <w:szCs w:val="24"/>
        </w:rPr>
        <w:t>Kuzyakov</w:t>
      </w:r>
      <w:proofErr w:type="spellEnd"/>
      <w:r>
        <w:rPr>
          <w:rFonts w:ascii="Times New Roman" w:hAnsi="Times New Roman" w:cs="Times New Roman"/>
          <w:sz w:val="24"/>
          <w:szCs w:val="24"/>
        </w:rPr>
        <w:t>,</w:t>
      </w:r>
      <w:r w:rsidRPr="00E30435">
        <w:rPr>
          <w:rFonts w:ascii="Times New Roman" w:hAnsi="Times New Roman" w:cs="Times New Roman"/>
          <w:sz w:val="24"/>
          <w:szCs w:val="24"/>
        </w:rPr>
        <w:t xml:space="preserve"> 2000) Carbon in the root</w:t>
      </w:r>
      <w:r>
        <w:rPr>
          <w:rFonts w:ascii="Times New Roman" w:hAnsi="Times New Roman" w:cs="Times New Roman"/>
          <w:sz w:val="24"/>
          <w:szCs w:val="24"/>
        </w:rPr>
        <w:t xml:space="preserve"> was less comparative to shoot </w:t>
      </w:r>
      <w:r w:rsidRPr="00E30435">
        <w:rPr>
          <w:rFonts w:ascii="Times New Roman" w:hAnsi="Times New Roman" w:cs="Times New Roman"/>
          <w:sz w:val="24"/>
          <w:szCs w:val="24"/>
        </w:rPr>
        <w:t>because that increased C inputs can promote soil organic carbon (SOC) turnover rates (</w:t>
      </w:r>
      <w:proofErr w:type="spellStart"/>
      <w:r>
        <w:rPr>
          <w:rFonts w:ascii="Times New Roman" w:hAnsi="Times New Roman" w:cs="Times New Roman"/>
          <w:sz w:val="24"/>
          <w:szCs w:val="24"/>
        </w:rPr>
        <w:t>Hoosbeek</w:t>
      </w:r>
      <w:proofErr w:type="spellEnd"/>
      <w:r>
        <w:rPr>
          <w:rFonts w:ascii="Times New Roman" w:hAnsi="Times New Roman" w:cs="Times New Roman"/>
          <w:sz w:val="24"/>
          <w:szCs w:val="24"/>
        </w:rPr>
        <w:t xml:space="preserve"> </w:t>
      </w:r>
      <w:r w:rsidRPr="00EE2879">
        <w:rPr>
          <w:rFonts w:ascii="Times New Roman" w:hAnsi="Times New Roman" w:cs="Times New Roman"/>
          <w:i/>
          <w:sz w:val="24"/>
          <w:szCs w:val="24"/>
        </w:rPr>
        <w:t>et al.,</w:t>
      </w:r>
      <w:r>
        <w:rPr>
          <w:rFonts w:ascii="Times New Roman" w:hAnsi="Times New Roman" w:cs="Times New Roman"/>
          <w:sz w:val="24"/>
          <w:szCs w:val="24"/>
        </w:rPr>
        <w:t xml:space="preserve"> 2006</w:t>
      </w:r>
      <w:r w:rsidR="00026C1F">
        <w:rPr>
          <w:rFonts w:ascii="Times New Roman" w:hAnsi="Times New Roman" w:cs="Times New Roman"/>
          <w:sz w:val="24"/>
          <w:szCs w:val="24"/>
        </w:rPr>
        <w:t xml:space="preserve">, </w:t>
      </w:r>
      <w:r w:rsidRPr="00E30435">
        <w:rPr>
          <w:rFonts w:ascii="Times New Roman" w:hAnsi="Times New Roman" w:cs="Times New Roman"/>
          <w:sz w:val="24"/>
          <w:szCs w:val="24"/>
        </w:rPr>
        <w:t xml:space="preserve">Phillips </w:t>
      </w:r>
      <w:r w:rsidRPr="00EE2879">
        <w:rPr>
          <w:rFonts w:ascii="Times New Roman" w:hAnsi="Times New Roman" w:cs="Times New Roman"/>
          <w:i/>
          <w:sz w:val="24"/>
          <w:szCs w:val="24"/>
        </w:rPr>
        <w:t>et al</w:t>
      </w:r>
      <w:r w:rsidRPr="00E30435">
        <w:rPr>
          <w:rFonts w:ascii="Times New Roman" w:hAnsi="Times New Roman" w:cs="Times New Roman"/>
          <w:sz w:val="24"/>
          <w:szCs w:val="24"/>
        </w:rPr>
        <w:t>., 2012) via the priming effect (</w:t>
      </w:r>
      <w:proofErr w:type="spellStart"/>
      <w:r w:rsidRPr="00E30435">
        <w:rPr>
          <w:rFonts w:ascii="Times New Roman" w:hAnsi="Times New Roman" w:cs="Times New Roman"/>
          <w:sz w:val="24"/>
          <w:szCs w:val="24"/>
        </w:rPr>
        <w:t>Kuzyakov</w:t>
      </w:r>
      <w:proofErr w:type="spellEnd"/>
      <w:r>
        <w:rPr>
          <w:rFonts w:ascii="Times New Roman" w:hAnsi="Times New Roman" w:cs="Times New Roman"/>
          <w:sz w:val="24"/>
          <w:szCs w:val="24"/>
        </w:rPr>
        <w:t xml:space="preserve"> </w:t>
      </w:r>
      <w:r w:rsidRPr="00EE2879">
        <w:rPr>
          <w:rFonts w:ascii="Times New Roman" w:hAnsi="Times New Roman" w:cs="Times New Roman"/>
          <w:i/>
          <w:sz w:val="24"/>
          <w:szCs w:val="24"/>
        </w:rPr>
        <w:t>et al.,</w:t>
      </w:r>
      <w:r w:rsidRPr="00E30435">
        <w:rPr>
          <w:rFonts w:ascii="Times New Roman" w:hAnsi="Times New Roman" w:cs="Times New Roman"/>
          <w:sz w:val="24"/>
          <w:szCs w:val="24"/>
        </w:rPr>
        <w:t xml:space="preserve"> 2000).</w:t>
      </w:r>
      <w:proofErr w:type="gramEnd"/>
    </w:p>
    <w:p w:rsidR="00F646CB" w:rsidRPr="000214D9" w:rsidRDefault="00074293" w:rsidP="0045488B">
      <w:pPr>
        <w:autoSpaceDE w:val="0"/>
        <w:autoSpaceDN w:val="0"/>
        <w:adjustRightInd w:val="0"/>
        <w:spacing w:after="0" w:line="480" w:lineRule="auto"/>
        <w:jc w:val="both"/>
        <w:rPr>
          <w:rFonts w:ascii="Times New Roman" w:hAnsi="Times New Roman" w:cs="Times New Roman"/>
          <w:sz w:val="24"/>
          <w:szCs w:val="24"/>
        </w:rPr>
      </w:pPr>
      <w:proofErr w:type="gramStart"/>
      <w:r w:rsidRPr="000214D9">
        <w:rPr>
          <w:rFonts w:ascii="Times New Roman" w:hAnsi="Times New Roman" w:cs="Times New Roman"/>
          <w:sz w:val="24"/>
          <w:szCs w:val="24"/>
        </w:rPr>
        <w:t>3.3</w:t>
      </w:r>
      <w:proofErr w:type="gramEnd"/>
      <w:r w:rsidRPr="000214D9">
        <w:rPr>
          <w:rFonts w:ascii="Times New Roman" w:hAnsi="Times New Roman" w:cs="Times New Roman"/>
          <w:sz w:val="24"/>
          <w:szCs w:val="24"/>
        </w:rPr>
        <w:t xml:space="preserve"> </w:t>
      </w:r>
      <w:r w:rsidR="00F646CB" w:rsidRPr="000214D9">
        <w:rPr>
          <w:rFonts w:ascii="Times New Roman" w:hAnsi="Times New Roman" w:cs="Times New Roman"/>
          <w:sz w:val="24"/>
          <w:szCs w:val="24"/>
        </w:rPr>
        <w:t>C-Sustainability Index</w:t>
      </w:r>
    </w:p>
    <w:p w:rsidR="004B1F91" w:rsidRDefault="003A28DE" w:rsidP="004B1F9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highest</w:t>
      </w:r>
      <w:r w:rsidR="008E76DF">
        <w:rPr>
          <w:rFonts w:ascii="Times New Roman" w:hAnsi="Times New Roman" w:cs="Times New Roman"/>
          <w:sz w:val="24"/>
          <w:szCs w:val="24"/>
        </w:rPr>
        <w:t xml:space="preserve"> </w:t>
      </w:r>
      <w:r w:rsidR="00C87A41" w:rsidRPr="00A25AE8">
        <w:rPr>
          <w:rFonts w:ascii="Times New Roman" w:hAnsi="Times New Roman" w:cs="Times New Roman"/>
          <w:sz w:val="24"/>
          <w:szCs w:val="24"/>
        </w:rPr>
        <w:t xml:space="preserve">C- </w:t>
      </w:r>
      <w:r w:rsidR="002C24B1" w:rsidRPr="00A25AE8">
        <w:rPr>
          <w:rFonts w:ascii="Times New Roman" w:hAnsi="Times New Roman" w:cs="Times New Roman"/>
          <w:sz w:val="24"/>
          <w:szCs w:val="24"/>
        </w:rPr>
        <w:t>Suitability</w:t>
      </w:r>
      <w:r w:rsidR="00C87A41" w:rsidRPr="00A25AE8">
        <w:rPr>
          <w:rFonts w:ascii="Times New Roman" w:hAnsi="Times New Roman" w:cs="Times New Roman"/>
          <w:sz w:val="24"/>
          <w:szCs w:val="24"/>
        </w:rPr>
        <w:t xml:space="preserve"> index </w:t>
      </w:r>
      <w:r>
        <w:rPr>
          <w:rFonts w:ascii="Times New Roman" w:hAnsi="Times New Roman" w:cs="Times New Roman"/>
          <w:sz w:val="24"/>
          <w:szCs w:val="24"/>
        </w:rPr>
        <w:t xml:space="preserve">was </w:t>
      </w:r>
      <w:r w:rsidR="00C87A41" w:rsidRPr="00A25AE8">
        <w:rPr>
          <w:rFonts w:ascii="Times New Roman" w:hAnsi="Times New Roman" w:cs="Times New Roman"/>
          <w:sz w:val="24"/>
          <w:szCs w:val="24"/>
        </w:rPr>
        <w:t>under M</w:t>
      </w:r>
      <w:r w:rsidR="00535A06">
        <w:rPr>
          <w:rFonts w:ascii="Times New Roman" w:hAnsi="Times New Roman" w:cs="Times New Roman"/>
          <w:sz w:val="24"/>
          <w:szCs w:val="24"/>
        </w:rPr>
        <w:t>T</w:t>
      </w:r>
      <w:r w:rsidR="008E76DF">
        <w:rPr>
          <w:rFonts w:ascii="Times New Roman" w:hAnsi="Times New Roman" w:cs="Times New Roman"/>
          <w:sz w:val="24"/>
          <w:szCs w:val="24"/>
        </w:rPr>
        <w:t xml:space="preserve"> </w:t>
      </w:r>
      <w:r>
        <w:rPr>
          <w:rFonts w:ascii="Times New Roman" w:hAnsi="Times New Roman" w:cs="Times New Roman"/>
          <w:sz w:val="24"/>
          <w:szCs w:val="24"/>
        </w:rPr>
        <w:t>in</w:t>
      </w:r>
      <w:r w:rsidR="00C87A41" w:rsidRPr="00A25AE8">
        <w:rPr>
          <w:rFonts w:ascii="Times New Roman" w:hAnsi="Times New Roman" w:cs="Times New Roman"/>
          <w:sz w:val="24"/>
          <w:szCs w:val="24"/>
        </w:rPr>
        <w:t xml:space="preserve"> MC </w:t>
      </w:r>
      <w:r>
        <w:rPr>
          <w:rFonts w:ascii="Times New Roman" w:hAnsi="Times New Roman" w:cs="Times New Roman"/>
          <w:sz w:val="24"/>
          <w:szCs w:val="24"/>
        </w:rPr>
        <w:t xml:space="preserve">between </w:t>
      </w:r>
      <w:proofErr w:type="gramStart"/>
      <w:r w:rsidR="00C87A41" w:rsidRPr="00A25AE8">
        <w:rPr>
          <w:rFonts w:ascii="Times New Roman" w:hAnsi="Times New Roman" w:cs="Times New Roman"/>
          <w:sz w:val="24"/>
          <w:szCs w:val="24"/>
        </w:rPr>
        <w:t xml:space="preserve">both </w:t>
      </w:r>
      <w:r w:rsidR="00C75D62" w:rsidRPr="00A25AE8">
        <w:rPr>
          <w:rFonts w:ascii="Times New Roman" w:hAnsi="Times New Roman" w:cs="Times New Roman"/>
          <w:sz w:val="24"/>
          <w:szCs w:val="24"/>
        </w:rPr>
        <w:t>years</w:t>
      </w:r>
      <w:proofErr w:type="gramEnd"/>
      <w:r w:rsidR="00A173F2">
        <w:rPr>
          <w:rFonts w:ascii="Times New Roman" w:hAnsi="Times New Roman" w:cs="Times New Roman"/>
          <w:sz w:val="24"/>
          <w:szCs w:val="24"/>
        </w:rPr>
        <w:t xml:space="preserve"> the</w:t>
      </w:r>
      <w:r w:rsidR="00326B90" w:rsidRPr="00A25AE8">
        <w:rPr>
          <w:rFonts w:ascii="Times New Roman" w:hAnsi="Times New Roman" w:cs="Times New Roman"/>
          <w:sz w:val="24"/>
          <w:szCs w:val="24"/>
        </w:rPr>
        <w:t>n</w:t>
      </w:r>
      <w:r w:rsidR="00E20DCC">
        <w:rPr>
          <w:rFonts w:ascii="Times New Roman" w:hAnsi="Times New Roman" w:cs="Times New Roman"/>
          <w:sz w:val="24"/>
          <w:szCs w:val="24"/>
        </w:rPr>
        <w:t xml:space="preserve"> MT and TC</w:t>
      </w:r>
      <w:r w:rsidR="003243E6" w:rsidRPr="00A25AE8">
        <w:rPr>
          <w:rFonts w:ascii="Times New Roman" w:hAnsi="Times New Roman" w:cs="Times New Roman"/>
          <w:sz w:val="24"/>
          <w:szCs w:val="24"/>
        </w:rPr>
        <w:t xml:space="preserve">. In MT the highest </w:t>
      </w:r>
      <w:r w:rsidR="00805EF6" w:rsidRPr="00805EF6">
        <w:rPr>
          <w:rFonts w:ascii="Cambria Math" w:hAnsi="Cambria Math" w:cs="Times New Roman"/>
          <w:i/>
          <w:sz w:val="24"/>
          <w:szCs w:val="24"/>
        </w:rPr>
        <w:t>C</w:t>
      </w:r>
      <w:r w:rsidR="00805EF6" w:rsidRPr="00805EF6">
        <w:rPr>
          <w:rFonts w:ascii="Cambria Math" w:hAnsi="Cambria Math" w:cs="Times New Roman"/>
          <w:i/>
          <w:sz w:val="24"/>
          <w:szCs w:val="24"/>
          <w:vertAlign w:val="subscript"/>
        </w:rPr>
        <w:t>s</w:t>
      </w:r>
      <w:r w:rsidR="008E76DF">
        <w:rPr>
          <w:rFonts w:ascii="Cambria Math" w:hAnsi="Cambria Math" w:cs="Times New Roman"/>
          <w:i/>
          <w:sz w:val="24"/>
          <w:szCs w:val="24"/>
          <w:vertAlign w:val="subscript"/>
        </w:rPr>
        <w:t xml:space="preserve"> </w:t>
      </w:r>
      <w:r w:rsidR="00805EF6" w:rsidRPr="00C75D62">
        <w:rPr>
          <w:rFonts w:ascii="Times New Roman" w:hAnsi="Times New Roman" w:cs="Times New Roman"/>
          <w:sz w:val="24"/>
          <w:szCs w:val="24"/>
        </w:rPr>
        <w:t>was</w:t>
      </w:r>
      <w:r w:rsidR="002C24B1">
        <w:rPr>
          <w:rFonts w:ascii="Times New Roman" w:hAnsi="Times New Roman" w:cs="Times New Roman"/>
          <w:sz w:val="24"/>
          <w:szCs w:val="24"/>
        </w:rPr>
        <w:t xml:space="preserve"> under MC </w:t>
      </w:r>
      <w:r w:rsidR="009F6273" w:rsidRPr="00A25AE8">
        <w:rPr>
          <w:rFonts w:ascii="Times New Roman" w:hAnsi="Times New Roman" w:cs="Times New Roman"/>
          <w:sz w:val="24"/>
          <w:szCs w:val="24"/>
        </w:rPr>
        <w:t>and</w:t>
      </w:r>
      <w:r w:rsidR="008E76DF">
        <w:rPr>
          <w:rFonts w:ascii="Times New Roman" w:hAnsi="Times New Roman" w:cs="Times New Roman"/>
          <w:sz w:val="24"/>
          <w:szCs w:val="24"/>
        </w:rPr>
        <w:t xml:space="preserve"> </w:t>
      </w:r>
      <w:r w:rsidR="003243E6" w:rsidRPr="00A25AE8">
        <w:rPr>
          <w:rFonts w:ascii="Times New Roman" w:hAnsi="Times New Roman" w:cs="Times New Roman"/>
          <w:sz w:val="24"/>
          <w:szCs w:val="24"/>
        </w:rPr>
        <w:t xml:space="preserve">followed by MW </w:t>
      </w:r>
      <w:r w:rsidR="00C75D62">
        <w:rPr>
          <w:rFonts w:ascii="Times New Roman" w:hAnsi="Times New Roman" w:cs="Times New Roman"/>
          <w:sz w:val="24"/>
          <w:szCs w:val="24"/>
        </w:rPr>
        <w:t>and</w:t>
      </w:r>
      <w:r w:rsidR="003243E6" w:rsidRPr="00A25AE8">
        <w:rPr>
          <w:rFonts w:ascii="Times New Roman" w:hAnsi="Times New Roman" w:cs="Times New Roman"/>
          <w:sz w:val="24"/>
          <w:szCs w:val="24"/>
        </w:rPr>
        <w:t xml:space="preserve"> it was relatively high than the MP. In TC trend was different the highest </w:t>
      </w:r>
      <m:oMath>
        <m:r>
          <w:rPr>
            <w:rFonts w:ascii="Cambria Math" w:hAnsi="Cambria Math" w:cs="Times New Roman"/>
            <w:sz w:val="24"/>
            <w:szCs w:val="24"/>
          </w:rPr>
          <m:t>Cs</m:t>
        </m:r>
      </m:oMath>
      <w:r w:rsidR="003243E6" w:rsidRPr="00A25AE8">
        <w:rPr>
          <w:rFonts w:ascii="Times New Roman" w:hAnsi="Times New Roman" w:cs="Times New Roman"/>
          <w:sz w:val="24"/>
          <w:szCs w:val="24"/>
        </w:rPr>
        <w:t xml:space="preserve">was </w:t>
      </w:r>
      <w:r w:rsidR="00C75D62" w:rsidRPr="00A25AE8">
        <w:rPr>
          <w:rFonts w:ascii="Times New Roman" w:hAnsi="Times New Roman" w:cs="Times New Roman"/>
          <w:sz w:val="24"/>
          <w:szCs w:val="24"/>
        </w:rPr>
        <w:t xml:space="preserve">in </w:t>
      </w:r>
      <w:r w:rsidR="00C75D62">
        <w:rPr>
          <w:rFonts w:ascii="Times New Roman" w:hAnsi="Times New Roman" w:cs="Times New Roman"/>
          <w:sz w:val="24"/>
          <w:szCs w:val="24"/>
        </w:rPr>
        <w:t>winter</w:t>
      </w:r>
      <w:r w:rsidR="008E76DF">
        <w:rPr>
          <w:rFonts w:ascii="Times New Roman" w:hAnsi="Times New Roman" w:cs="Times New Roman"/>
          <w:sz w:val="24"/>
          <w:szCs w:val="24"/>
        </w:rPr>
        <w:t xml:space="preserve"> </w:t>
      </w:r>
      <w:r w:rsidR="00C75D62">
        <w:rPr>
          <w:rFonts w:ascii="Times New Roman" w:hAnsi="Times New Roman" w:cs="Times New Roman"/>
          <w:sz w:val="24"/>
          <w:szCs w:val="24"/>
        </w:rPr>
        <w:t>with</w:t>
      </w:r>
      <w:r w:rsidR="003243E6" w:rsidRPr="00A25AE8">
        <w:rPr>
          <w:rFonts w:ascii="Times New Roman" w:hAnsi="Times New Roman" w:cs="Times New Roman"/>
          <w:sz w:val="24"/>
          <w:szCs w:val="24"/>
        </w:rPr>
        <w:t xml:space="preserve"> SW in first year while in second year in FW</w:t>
      </w:r>
      <w:r w:rsidR="00C75D62">
        <w:rPr>
          <w:rFonts w:ascii="Times New Roman" w:hAnsi="Times New Roman" w:cs="Times New Roman"/>
          <w:sz w:val="24"/>
          <w:szCs w:val="24"/>
        </w:rPr>
        <w:t xml:space="preserve"> (Fig. </w:t>
      </w:r>
      <w:r w:rsidR="00DD4EDE">
        <w:rPr>
          <w:rFonts w:ascii="Times New Roman" w:hAnsi="Times New Roman" w:cs="Times New Roman"/>
          <w:sz w:val="24"/>
          <w:szCs w:val="24"/>
        </w:rPr>
        <w:t>3</w:t>
      </w:r>
      <w:r w:rsidR="00C75D62">
        <w:rPr>
          <w:rFonts w:ascii="Times New Roman" w:hAnsi="Times New Roman" w:cs="Times New Roman"/>
          <w:sz w:val="24"/>
          <w:szCs w:val="24"/>
        </w:rPr>
        <w:t>)</w:t>
      </w:r>
      <w:r w:rsidR="006E3087">
        <w:rPr>
          <w:rFonts w:ascii="Times New Roman" w:hAnsi="Times New Roman" w:cs="Times New Roman"/>
          <w:sz w:val="24"/>
          <w:szCs w:val="24"/>
        </w:rPr>
        <w:t>.</w:t>
      </w:r>
      <w:r w:rsidR="009F6273">
        <w:rPr>
          <w:rFonts w:ascii="Times New Roman" w:hAnsi="Times New Roman" w:cs="Times New Roman"/>
          <w:sz w:val="24"/>
          <w:szCs w:val="24"/>
        </w:rPr>
        <w:t>It was</w:t>
      </w:r>
      <w:r w:rsidR="00FE28DF">
        <w:rPr>
          <w:rFonts w:ascii="Times New Roman" w:hAnsi="Times New Roman" w:cs="Times New Roman"/>
          <w:sz w:val="24"/>
          <w:szCs w:val="24"/>
        </w:rPr>
        <w:t xml:space="preserve"> observed that the </w:t>
      </w:r>
      <w:r w:rsidR="00C75D62">
        <w:rPr>
          <w:rFonts w:ascii="Times New Roman" w:hAnsi="Times New Roman" w:cs="Times New Roman"/>
          <w:sz w:val="24"/>
          <w:szCs w:val="24"/>
        </w:rPr>
        <w:t xml:space="preserve">under MP </w:t>
      </w:r>
      <w:r w:rsidR="00FE28DF">
        <w:rPr>
          <w:rFonts w:ascii="Times New Roman" w:hAnsi="Times New Roman" w:cs="Times New Roman"/>
          <w:sz w:val="24"/>
          <w:szCs w:val="24"/>
        </w:rPr>
        <w:t>utilization of C use efficiency was more except MC c</w:t>
      </w:r>
      <w:r>
        <w:rPr>
          <w:rFonts w:ascii="Times New Roman" w:hAnsi="Times New Roman" w:cs="Times New Roman"/>
          <w:sz w:val="24"/>
          <w:szCs w:val="24"/>
        </w:rPr>
        <w:t>ropping sequence in second year</w:t>
      </w:r>
      <w:r w:rsidR="00FE28DF">
        <w:rPr>
          <w:rFonts w:ascii="Times New Roman" w:hAnsi="Times New Roman" w:cs="Times New Roman"/>
          <w:sz w:val="24"/>
          <w:szCs w:val="24"/>
        </w:rPr>
        <w:t xml:space="preserve"> in the MT tillage system than MP and CT. </w:t>
      </w:r>
      <w:r>
        <w:rPr>
          <w:rFonts w:ascii="Times New Roman" w:hAnsi="Times New Roman" w:cs="Times New Roman"/>
          <w:sz w:val="24"/>
          <w:szCs w:val="24"/>
        </w:rPr>
        <w:t>The m</w:t>
      </w:r>
      <w:r w:rsidR="00FE28DF">
        <w:rPr>
          <w:rFonts w:ascii="Times New Roman" w:hAnsi="Times New Roman" w:cs="Times New Roman"/>
          <w:sz w:val="24"/>
          <w:szCs w:val="24"/>
        </w:rPr>
        <w:t>aximum</w:t>
      </w:r>
      <w:r w:rsidR="008E76DF">
        <w:rPr>
          <w:rFonts w:ascii="Times New Roman" w:hAnsi="Times New Roman" w:cs="Times New Roman"/>
          <w:sz w:val="24"/>
          <w:szCs w:val="24"/>
        </w:rPr>
        <w:t xml:space="preserve"> </w:t>
      </w:r>
      <w:r w:rsidR="00805EF6" w:rsidRPr="00805EF6">
        <w:rPr>
          <w:rFonts w:ascii="Cambria Math" w:hAnsi="Cambria Math" w:cs="Times New Roman"/>
          <w:i/>
          <w:sz w:val="24"/>
          <w:szCs w:val="24"/>
        </w:rPr>
        <w:t>C</w:t>
      </w:r>
      <w:r w:rsidR="00805EF6" w:rsidRPr="00805EF6">
        <w:rPr>
          <w:rFonts w:ascii="Cambria Math" w:hAnsi="Cambria Math" w:cs="Times New Roman"/>
          <w:i/>
          <w:sz w:val="24"/>
          <w:szCs w:val="24"/>
          <w:vertAlign w:val="subscript"/>
        </w:rPr>
        <w:t>s</w:t>
      </w:r>
      <w:r w:rsidR="008E76DF">
        <w:rPr>
          <w:rFonts w:ascii="Cambria Math" w:hAnsi="Cambria Math" w:cs="Times New Roman"/>
          <w:i/>
          <w:sz w:val="24"/>
          <w:szCs w:val="24"/>
          <w:vertAlign w:val="subscript"/>
        </w:rPr>
        <w:t xml:space="preserve"> </w:t>
      </w:r>
      <w:r>
        <w:rPr>
          <w:rFonts w:ascii="Times New Roman" w:hAnsi="Times New Roman" w:cs="Times New Roman"/>
          <w:sz w:val="24"/>
          <w:szCs w:val="24"/>
        </w:rPr>
        <w:t>was</w:t>
      </w:r>
      <w:r w:rsidR="008E76DF">
        <w:rPr>
          <w:rFonts w:ascii="Times New Roman" w:hAnsi="Times New Roman" w:cs="Times New Roman"/>
          <w:sz w:val="24"/>
          <w:szCs w:val="24"/>
        </w:rPr>
        <w:t xml:space="preserve"> </w:t>
      </w:r>
      <w:r w:rsidR="00FE28DF">
        <w:rPr>
          <w:rFonts w:ascii="Times New Roman" w:hAnsi="Times New Roman" w:cs="Times New Roman"/>
          <w:sz w:val="24"/>
          <w:szCs w:val="24"/>
        </w:rPr>
        <w:t xml:space="preserve">under MT with </w:t>
      </w:r>
      <w:r w:rsidR="00805EF6">
        <w:rPr>
          <w:rFonts w:ascii="Times New Roman" w:hAnsi="Times New Roman" w:cs="Times New Roman"/>
          <w:sz w:val="24"/>
          <w:szCs w:val="24"/>
        </w:rPr>
        <w:t xml:space="preserve">MC </w:t>
      </w:r>
      <w:proofErr w:type="gramStart"/>
      <w:r w:rsidR="00805EF6">
        <w:rPr>
          <w:rFonts w:ascii="Times New Roman" w:hAnsi="Times New Roman" w:cs="Times New Roman"/>
          <w:sz w:val="24"/>
          <w:szCs w:val="24"/>
        </w:rPr>
        <w:t>among</w:t>
      </w:r>
      <w:proofErr w:type="gramEnd"/>
      <w:r w:rsidR="00805EF6">
        <w:rPr>
          <w:rFonts w:ascii="Times New Roman" w:hAnsi="Times New Roman" w:cs="Times New Roman"/>
          <w:sz w:val="24"/>
          <w:szCs w:val="24"/>
        </w:rPr>
        <w:t xml:space="preserve"> </w:t>
      </w:r>
      <w:r w:rsidR="00FE28DF">
        <w:rPr>
          <w:rFonts w:ascii="Times New Roman" w:hAnsi="Times New Roman" w:cs="Times New Roman"/>
          <w:sz w:val="24"/>
          <w:szCs w:val="24"/>
        </w:rPr>
        <w:t>both year</w:t>
      </w:r>
      <w:r w:rsidR="00805EF6">
        <w:rPr>
          <w:rFonts w:ascii="Times New Roman" w:hAnsi="Times New Roman" w:cs="Times New Roman"/>
          <w:sz w:val="24"/>
          <w:szCs w:val="24"/>
        </w:rPr>
        <w:t>s</w:t>
      </w:r>
      <w:r w:rsidR="00FE28DF">
        <w:rPr>
          <w:rFonts w:ascii="Times New Roman" w:hAnsi="Times New Roman" w:cs="Times New Roman"/>
          <w:sz w:val="24"/>
          <w:szCs w:val="24"/>
        </w:rPr>
        <w:t xml:space="preserve"> in summer (</w:t>
      </w:r>
      <w:r w:rsidR="00D9199C">
        <w:rPr>
          <w:rFonts w:ascii="Times New Roman" w:hAnsi="Times New Roman" w:cs="Times New Roman"/>
          <w:sz w:val="24"/>
          <w:szCs w:val="24"/>
        </w:rPr>
        <w:t>77</w:t>
      </w:r>
      <w:r w:rsidR="00FE28DF">
        <w:rPr>
          <w:rFonts w:ascii="Times New Roman" w:hAnsi="Times New Roman" w:cs="Times New Roman"/>
          <w:sz w:val="24"/>
          <w:szCs w:val="24"/>
        </w:rPr>
        <w:t xml:space="preserve"> and </w:t>
      </w:r>
      <w:r w:rsidR="000A12B7">
        <w:rPr>
          <w:rFonts w:ascii="Times New Roman" w:hAnsi="Times New Roman" w:cs="Times New Roman"/>
          <w:sz w:val="24"/>
          <w:szCs w:val="24"/>
        </w:rPr>
        <w:t>1</w:t>
      </w:r>
      <w:r w:rsidR="00D9199C">
        <w:rPr>
          <w:rFonts w:ascii="Times New Roman" w:hAnsi="Times New Roman" w:cs="Times New Roman"/>
          <w:sz w:val="24"/>
          <w:szCs w:val="24"/>
        </w:rPr>
        <w:t>30</w:t>
      </w:r>
      <w:r w:rsidR="00FE28DF">
        <w:rPr>
          <w:rFonts w:ascii="Times New Roman" w:hAnsi="Times New Roman" w:cs="Times New Roman"/>
          <w:sz w:val="24"/>
          <w:szCs w:val="24"/>
        </w:rPr>
        <w:t xml:space="preserve">). </w:t>
      </w:r>
      <w:proofErr w:type="gramStart"/>
      <w:r w:rsidR="00FE28DF">
        <w:rPr>
          <w:rFonts w:ascii="Times New Roman" w:hAnsi="Times New Roman" w:cs="Times New Roman"/>
          <w:sz w:val="24"/>
          <w:szCs w:val="24"/>
        </w:rPr>
        <w:t>However</w:t>
      </w:r>
      <w:proofErr w:type="gramEnd"/>
      <w:r w:rsidR="00FE28DF">
        <w:rPr>
          <w:rFonts w:ascii="Times New Roman" w:hAnsi="Times New Roman" w:cs="Times New Roman"/>
          <w:sz w:val="24"/>
          <w:szCs w:val="24"/>
        </w:rPr>
        <w:t xml:space="preserve"> in </w:t>
      </w:r>
      <w:r w:rsidR="00535A06">
        <w:rPr>
          <w:rFonts w:ascii="Times New Roman" w:hAnsi="Times New Roman" w:cs="Times New Roman"/>
          <w:sz w:val="24"/>
          <w:szCs w:val="24"/>
        </w:rPr>
        <w:t xml:space="preserve">the first year in </w:t>
      </w:r>
      <w:r w:rsidR="00FE28DF">
        <w:rPr>
          <w:rFonts w:ascii="Times New Roman" w:hAnsi="Times New Roman" w:cs="Times New Roman"/>
          <w:sz w:val="24"/>
          <w:szCs w:val="24"/>
        </w:rPr>
        <w:t xml:space="preserve">winter </w:t>
      </w:r>
      <w:r w:rsidR="00535A06">
        <w:rPr>
          <w:rFonts w:ascii="Times New Roman" w:hAnsi="Times New Roman" w:cs="Times New Roman"/>
          <w:sz w:val="24"/>
          <w:szCs w:val="24"/>
        </w:rPr>
        <w:t>it was</w:t>
      </w:r>
      <w:r w:rsidR="008E76DF">
        <w:rPr>
          <w:rFonts w:ascii="Times New Roman" w:hAnsi="Times New Roman" w:cs="Times New Roman"/>
          <w:sz w:val="24"/>
          <w:szCs w:val="24"/>
        </w:rPr>
        <w:t xml:space="preserve"> </w:t>
      </w:r>
      <w:r w:rsidR="00535A06">
        <w:rPr>
          <w:rFonts w:ascii="Times New Roman" w:hAnsi="Times New Roman" w:cs="Times New Roman"/>
          <w:sz w:val="24"/>
          <w:szCs w:val="24"/>
        </w:rPr>
        <w:t xml:space="preserve">the </w:t>
      </w:r>
      <w:r w:rsidR="00FE28DF">
        <w:rPr>
          <w:rFonts w:ascii="Times New Roman" w:hAnsi="Times New Roman" w:cs="Times New Roman"/>
          <w:sz w:val="24"/>
          <w:szCs w:val="24"/>
        </w:rPr>
        <w:t xml:space="preserve">highest in </w:t>
      </w:r>
      <w:r w:rsidR="00535A06">
        <w:rPr>
          <w:rFonts w:ascii="Times New Roman" w:hAnsi="Times New Roman" w:cs="Times New Roman"/>
          <w:sz w:val="24"/>
          <w:szCs w:val="24"/>
        </w:rPr>
        <w:t>MC</w:t>
      </w:r>
      <w:r w:rsidR="00FE28DF">
        <w:rPr>
          <w:rFonts w:ascii="Times New Roman" w:hAnsi="Times New Roman" w:cs="Times New Roman"/>
          <w:sz w:val="24"/>
          <w:szCs w:val="24"/>
        </w:rPr>
        <w:t xml:space="preserve"> (</w:t>
      </w:r>
      <w:r w:rsidR="00D9199C">
        <w:rPr>
          <w:rFonts w:ascii="Times New Roman" w:hAnsi="Times New Roman" w:cs="Times New Roman"/>
          <w:sz w:val="24"/>
          <w:szCs w:val="24"/>
        </w:rPr>
        <w:t>167</w:t>
      </w:r>
      <w:r w:rsidR="00FE28DF">
        <w:rPr>
          <w:rFonts w:ascii="Times New Roman" w:hAnsi="Times New Roman" w:cs="Times New Roman"/>
          <w:sz w:val="24"/>
          <w:szCs w:val="24"/>
        </w:rPr>
        <w:t>)</w:t>
      </w:r>
      <w:r w:rsidR="00535A06">
        <w:rPr>
          <w:rFonts w:ascii="Times New Roman" w:hAnsi="Times New Roman" w:cs="Times New Roman"/>
          <w:sz w:val="24"/>
          <w:szCs w:val="24"/>
        </w:rPr>
        <w:t xml:space="preserve"> in second year it was in </w:t>
      </w:r>
      <w:r w:rsidR="000A12B7">
        <w:rPr>
          <w:rFonts w:ascii="Times New Roman" w:hAnsi="Times New Roman" w:cs="Times New Roman"/>
          <w:sz w:val="24"/>
          <w:szCs w:val="24"/>
        </w:rPr>
        <w:t>FW (</w:t>
      </w:r>
      <w:r w:rsidR="00D9199C">
        <w:rPr>
          <w:rFonts w:ascii="Times New Roman" w:hAnsi="Times New Roman" w:cs="Times New Roman"/>
          <w:sz w:val="24"/>
          <w:szCs w:val="24"/>
        </w:rPr>
        <w:t>82</w:t>
      </w:r>
      <w:r w:rsidR="007369CA">
        <w:rPr>
          <w:rFonts w:ascii="Times New Roman" w:hAnsi="Times New Roman" w:cs="Times New Roman"/>
          <w:sz w:val="24"/>
          <w:szCs w:val="24"/>
        </w:rPr>
        <w:t>)</w:t>
      </w:r>
      <w:r w:rsidR="00FE28DF">
        <w:rPr>
          <w:rFonts w:ascii="Times New Roman" w:hAnsi="Times New Roman" w:cs="Times New Roman"/>
          <w:sz w:val="24"/>
          <w:szCs w:val="24"/>
        </w:rPr>
        <w:t xml:space="preserve">. </w:t>
      </w:r>
      <w:r w:rsidR="00805EF6">
        <w:rPr>
          <w:rFonts w:ascii="Times New Roman" w:hAnsi="Times New Roman" w:cs="Times New Roman"/>
          <w:sz w:val="24"/>
          <w:szCs w:val="24"/>
        </w:rPr>
        <w:t xml:space="preserve">The highest </w:t>
      </w:r>
      <w:r w:rsidR="00805EF6" w:rsidRPr="00805EF6">
        <w:rPr>
          <w:rFonts w:ascii="Cambria Math" w:hAnsi="Cambria Math" w:cs="Times New Roman"/>
          <w:i/>
          <w:sz w:val="24"/>
          <w:szCs w:val="24"/>
        </w:rPr>
        <w:t>C</w:t>
      </w:r>
      <w:r w:rsidR="00805EF6" w:rsidRPr="00805EF6">
        <w:rPr>
          <w:rFonts w:ascii="Cambria Math" w:hAnsi="Cambria Math" w:cs="Times New Roman"/>
          <w:i/>
          <w:sz w:val="24"/>
          <w:szCs w:val="24"/>
          <w:vertAlign w:val="subscript"/>
        </w:rPr>
        <w:t>s</w:t>
      </w:r>
      <w:r w:rsidR="00805EF6">
        <w:rPr>
          <w:rFonts w:ascii="Times New Roman" w:hAnsi="Times New Roman" w:cs="Times New Roman"/>
          <w:sz w:val="24"/>
          <w:szCs w:val="24"/>
        </w:rPr>
        <w:t xml:space="preserve"> was u</w:t>
      </w:r>
      <w:r w:rsidR="00FE28DF">
        <w:rPr>
          <w:rFonts w:ascii="Times New Roman" w:hAnsi="Times New Roman" w:cs="Times New Roman"/>
          <w:sz w:val="24"/>
          <w:szCs w:val="24"/>
        </w:rPr>
        <w:t xml:space="preserve">nder MP in summer </w:t>
      </w:r>
      <w:r w:rsidR="00805EF6">
        <w:rPr>
          <w:rFonts w:ascii="Times New Roman" w:hAnsi="Times New Roman" w:cs="Times New Roman"/>
          <w:sz w:val="24"/>
          <w:szCs w:val="24"/>
        </w:rPr>
        <w:t xml:space="preserve">with </w:t>
      </w:r>
      <w:r w:rsidR="00FE28DF">
        <w:rPr>
          <w:rFonts w:ascii="Times New Roman" w:hAnsi="Times New Roman" w:cs="Times New Roman"/>
          <w:sz w:val="24"/>
          <w:szCs w:val="24"/>
        </w:rPr>
        <w:t>MC both year (</w:t>
      </w:r>
      <w:r w:rsidR="00535A06">
        <w:rPr>
          <w:rFonts w:ascii="Times New Roman" w:hAnsi="Times New Roman" w:cs="Times New Roman"/>
          <w:sz w:val="24"/>
          <w:szCs w:val="24"/>
        </w:rPr>
        <w:t>61</w:t>
      </w:r>
      <w:r w:rsidR="00FE28DF">
        <w:rPr>
          <w:rFonts w:ascii="Times New Roman" w:hAnsi="Times New Roman" w:cs="Times New Roman"/>
          <w:sz w:val="24"/>
          <w:szCs w:val="24"/>
        </w:rPr>
        <w:t xml:space="preserve"> and </w:t>
      </w:r>
      <w:r w:rsidR="00535A06">
        <w:rPr>
          <w:rFonts w:ascii="Times New Roman" w:hAnsi="Times New Roman" w:cs="Times New Roman"/>
          <w:sz w:val="24"/>
          <w:szCs w:val="24"/>
        </w:rPr>
        <w:t>65</w:t>
      </w:r>
      <w:r w:rsidR="00FE28DF">
        <w:rPr>
          <w:rFonts w:ascii="Times New Roman" w:hAnsi="Times New Roman" w:cs="Times New Roman"/>
          <w:sz w:val="24"/>
          <w:szCs w:val="24"/>
        </w:rPr>
        <w:t xml:space="preserve">), respectively. In winter in </w:t>
      </w:r>
      <w:r w:rsidR="00567C45">
        <w:rPr>
          <w:rFonts w:ascii="Times New Roman" w:hAnsi="Times New Roman" w:cs="Times New Roman"/>
          <w:sz w:val="24"/>
          <w:szCs w:val="24"/>
        </w:rPr>
        <w:t xml:space="preserve">the </w:t>
      </w:r>
      <w:r w:rsidR="00FE28DF">
        <w:rPr>
          <w:rFonts w:ascii="Times New Roman" w:hAnsi="Times New Roman" w:cs="Times New Roman"/>
          <w:sz w:val="24"/>
          <w:szCs w:val="24"/>
        </w:rPr>
        <w:t xml:space="preserve">first year </w:t>
      </w:r>
      <w:r w:rsidR="00567C45">
        <w:rPr>
          <w:rFonts w:ascii="Times New Roman" w:hAnsi="Times New Roman" w:cs="Times New Roman"/>
          <w:sz w:val="24"/>
          <w:szCs w:val="24"/>
        </w:rPr>
        <w:t xml:space="preserve">it was </w:t>
      </w:r>
      <w:r w:rsidR="00FE28DF">
        <w:rPr>
          <w:rFonts w:ascii="Times New Roman" w:hAnsi="Times New Roman" w:cs="Times New Roman"/>
          <w:sz w:val="24"/>
          <w:szCs w:val="24"/>
        </w:rPr>
        <w:t xml:space="preserve">highest in </w:t>
      </w:r>
      <w:r w:rsidR="00567C45">
        <w:rPr>
          <w:rFonts w:ascii="Times New Roman" w:hAnsi="Times New Roman" w:cs="Times New Roman"/>
          <w:sz w:val="24"/>
          <w:szCs w:val="24"/>
        </w:rPr>
        <w:t>MC</w:t>
      </w:r>
      <w:r w:rsidR="008E76DF">
        <w:rPr>
          <w:rFonts w:ascii="Times New Roman" w:hAnsi="Times New Roman" w:cs="Times New Roman"/>
          <w:sz w:val="24"/>
          <w:szCs w:val="24"/>
        </w:rPr>
        <w:t xml:space="preserve"> </w:t>
      </w:r>
      <w:r w:rsidR="00567C45">
        <w:rPr>
          <w:rFonts w:ascii="Times New Roman" w:hAnsi="Times New Roman" w:cs="Times New Roman"/>
          <w:sz w:val="24"/>
          <w:szCs w:val="24"/>
        </w:rPr>
        <w:t>(</w:t>
      </w:r>
      <w:r w:rsidR="007369CA">
        <w:rPr>
          <w:rFonts w:ascii="Times New Roman" w:hAnsi="Times New Roman" w:cs="Times New Roman"/>
          <w:sz w:val="24"/>
          <w:szCs w:val="24"/>
        </w:rPr>
        <w:t>100</w:t>
      </w:r>
      <w:r w:rsidR="00567C45">
        <w:rPr>
          <w:rFonts w:ascii="Times New Roman" w:hAnsi="Times New Roman" w:cs="Times New Roman"/>
          <w:sz w:val="24"/>
          <w:szCs w:val="24"/>
        </w:rPr>
        <w:t xml:space="preserve">) </w:t>
      </w:r>
      <w:r w:rsidR="00FE28DF">
        <w:rPr>
          <w:rFonts w:ascii="Times New Roman" w:hAnsi="Times New Roman" w:cs="Times New Roman"/>
          <w:sz w:val="24"/>
          <w:szCs w:val="24"/>
        </w:rPr>
        <w:t xml:space="preserve">and in second year </w:t>
      </w:r>
      <w:r w:rsidR="000A12B7">
        <w:rPr>
          <w:rFonts w:ascii="Times New Roman" w:hAnsi="Times New Roman" w:cs="Times New Roman"/>
          <w:sz w:val="24"/>
          <w:szCs w:val="24"/>
        </w:rPr>
        <w:t xml:space="preserve">it </w:t>
      </w:r>
      <w:r w:rsidR="00FE28DF">
        <w:rPr>
          <w:rFonts w:ascii="Times New Roman" w:hAnsi="Times New Roman" w:cs="Times New Roman"/>
          <w:sz w:val="24"/>
          <w:szCs w:val="24"/>
        </w:rPr>
        <w:t xml:space="preserve">was </w:t>
      </w:r>
      <w:r w:rsidR="000A12B7">
        <w:rPr>
          <w:rFonts w:ascii="Times New Roman" w:hAnsi="Times New Roman" w:cs="Times New Roman"/>
          <w:sz w:val="24"/>
          <w:szCs w:val="24"/>
        </w:rPr>
        <w:t>with</w:t>
      </w:r>
      <w:r w:rsidR="008E76DF">
        <w:rPr>
          <w:rFonts w:ascii="Times New Roman" w:hAnsi="Times New Roman" w:cs="Times New Roman"/>
          <w:sz w:val="24"/>
          <w:szCs w:val="24"/>
        </w:rPr>
        <w:t xml:space="preserve"> </w:t>
      </w:r>
      <w:r w:rsidR="007369CA">
        <w:rPr>
          <w:rFonts w:ascii="Times New Roman" w:hAnsi="Times New Roman" w:cs="Times New Roman"/>
          <w:sz w:val="24"/>
          <w:szCs w:val="24"/>
        </w:rPr>
        <w:t>F</w:t>
      </w:r>
      <w:r w:rsidR="00567C45">
        <w:rPr>
          <w:rFonts w:ascii="Times New Roman" w:hAnsi="Times New Roman" w:cs="Times New Roman"/>
          <w:sz w:val="24"/>
          <w:szCs w:val="24"/>
        </w:rPr>
        <w:t>W</w:t>
      </w:r>
      <w:r w:rsidR="007369CA">
        <w:rPr>
          <w:rFonts w:ascii="Times New Roman" w:hAnsi="Times New Roman" w:cs="Times New Roman"/>
          <w:sz w:val="24"/>
          <w:szCs w:val="24"/>
        </w:rPr>
        <w:t xml:space="preserve"> and MW</w:t>
      </w:r>
      <w:r w:rsidR="00567C45">
        <w:rPr>
          <w:rFonts w:ascii="Times New Roman" w:hAnsi="Times New Roman" w:cs="Times New Roman"/>
          <w:sz w:val="24"/>
          <w:szCs w:val="24"/>
        </w:rPr>
        <w:t xml:space="preserve"> (</w:t>
      </w:r>
      <w:r w:rsidR="007369CA">
        <w:rPr>
          <w:rFonts w:ascii="Times New Roman" w:hAnsi="Times New Roman" w:cs="Times New Roman"/>
          <w:sz w:val="24"/>
          <w:szCs w:val="24"/>
        </w:rPr>
        <w:t>46, 45</w:t>
      </w:r>
      <w:r w:rsidR="00567C45">
        <w:rPr>
          <w:rFonts w:ascii="Times New Roman" w:hAnsi="Times New Roman" w:cs="Times New Roman"/>
          <w:sz w:val="24"/>
          <w:szCs w:val="24"/>
        </w:rPr>
        <w:t>)</w:t>
      </w:r>
      <w:r w:rsidR="007369CA">
        <w:rPr>
          <w:rFonts w:ascii="Times New Roman" w:hAnsi="Times New Roman" w:cs="Times New Roman"/>
          <w:sz w:val="24"/>
          <w:szCs w:val="24"/>
        </w:rPr>
        <w:t>, respectively</w:t>
      </w:r>
      <w:r w:rsidR="00FE28DF">
        <w:rPr>
          <w:rFonts w:ascii="Times New Roman" w:hAnsi="Times New Roman" w:cs="Times New Roman"/>
          <w:sz w:val="24"/>
          <w:szCs w:val="24"/>
        </w:rPr>
        <w:t xml:space="preserve">. </w:t>
      </w:r>
      <w:r w:rsidR="00805EF6">
        <w:rPr>
          <w:rFonts w:ascii="Times New Roman" w:hAnsi="Times New Roman" w:cs="Times New Roman"/>
          <w:sz w:val="24"/>
          <w:szCs w:val="24"/>
        </w:rPr>
        <w:t>The highest</w:t>
      </w:r>
      <w:r w:rsidR="008E76DF">
        <w:rPr>
          <w:rFonts w:ascii="Times New Roman" w:hAnsi="Times New Roman" w:cs="Times New Roman"/>
          <w:sz w:val="24"/>
          <w:szCs w:val="24"/>
        </w:rPr>
        <w:t xml:space="preserve"> </w:t>
      </w:r>
      <w:r w:rsidR="00805EF6" w:rsidRPr="00805EF6">
        <w:rPr>
          <w:rFonts w:ascii="Cambria Math" w:hAnsi="Cambria Math" w:cs="Times New Roman"/>
          <w:sz w:val="24"/>
          <w:szCs w:val="24"/>
        </w:rPr>
        <w:t>C</w:t>
      </w:r>
      <w:r w:rsidR="00805EF6" w:rsidRPr="00805EF6">
        <w:rPr>
          <w:rFonts w:ascii="Cambria Math" w:hAnsi="Cambria Math" w:cs="Times New Roman"/>
          <w:sz w:val="24"/>
          <w:szCs w:val="24"/>
          <w:vertAlign w:val="subscript"/>
        </w:rPr>
        <w:t>s</w:t>
      </w:r>
      <w:r w:rsidR="00805EF6">
        <w:rPr>
          <w:rFonts w:ascii="Times New Roman" w:hAnsi="Times New Roman" w:cs="Times New Roman"/>
          <w:sz w:val="24"/>
          <w:szCs w:val="24"/>
        </w:rPr>
        <w:t xml:space="preserve"> was under</w:t>
      </w:r>
      <w:r w:rsidR="00FE28DF">
        <w:rPr>
          <w:rFonts w:ascii="Times New Roman" w:hAnsi="Times New Roman" w:cs="Times New Roman"/>
          <w:sz w:val="24"/>
          <w:szCs w:val="24"/>
        </w:rPr>
        <w:t xml:space="preserve"> TC </w:t>
      </w:r>
      <w:proofErr w:type="gramStart"/>
      <w:r w:rsidR="00805EF6">
        <w:rPr>
          <w:rFonts w:ascii="Times New Roman" w:hAnsi="Times New Roman" w:cs="Times New Roman"/>
          <w:sz w:val="24"/>
          <w:szCs w:val="24"/>
        </w:rPr>
        <w:t>among</w:t>
      </w:r>
      <w:proofErr w:type="gramEnd"/>
      <w:r w:rsidR="007369CA">
        <w:rPr>
          <w:rFonts w:ascii="Times New Roman" w:hAnsi="Times New Roman" w:cs="Times New Roman"/>
          <w:sz w:val="24"/>
          <w:szCs w:val="24"/>
        </w:rPr>
        <w:t xml:space="preserve"> both years</w:t>
      </w:r>
      <w:r w:rsidR="008E76DF">
        <w:rPr>
          <w:rFonts w:ascii="Times New Roman" w:hAnsi="Times New Roman" w:cs="Times New Roman"/>
          <w:sz w:val="24"/>
          <w:szCs w:val="24"/>
        </w:rPr>
        <w:t xml:space="preserve"> </w:t>
      </w:r>
      <w:r w:rsidR="007369CA">
        <w:rPr>
          <w:rFonts w:ascii="Times New Roman" w:hAnsi="Times New Roman" w:cs="Times New Roman"/>
          <w:sz w:val="24"/>
          <w:szCs w:val="24"/>
        </w:rPr>
        <w:t>in</w:t>
      </w:r>
      <w:r w:rsidR="000A12B7">
        <w:rPr>
          <w:rFonts w:ascii="Times New Roman" w:hAnsi="Times New Roman" w:cs="Times New Roman"/>
          <w:sz w:val="24"/>
          <w:szCs w:val="24"/>
        </w:rPr>
        <w:t xml:space="preserve"> summer</w:t>
      </w:r>
      <w:r w:rsidR="008E76DF">
        <w:rPr>
          <w:rFonts w:ascii="Times New Roman" w:hAnsi="Times New Roman" w:cs="Times New Roman"/>
          <w:sz w:val="24"/>
          <w:szCs w:val="24"/>
        </w:rPr>
        <w:t xml:space="preserve"> </w:t>
      </w:r>
      <w:r w:rsidR="000A12B7">
        <w:rPr>
          <w:rFonts w:ascii="Times New Roman" w:hAnsi="Times New Roman" w:cs="Times New Roman"/>
          <w:sz w:val="24"/>
          <w:szCs w:val="24"/>
        </w:rPr>
        <w:t>was with MW</w:t>
      </w:r>
      <w:r w:rsidR="00567C45">
        <w:rPr>
          <w:rFonts w:ascii="Times New Roman" w:hAnsi="Times New Roman" w:cs="Times New Roman"/>
          <w:sz w:val="24"/>
          <w:szCs w:val="24"/>
        </w:rPr>
        <w:t xml:space="preserve"> (</w:t>
      </w:r>
      <w:r w:rsidR="007369CA">
        <w:rPr>
          <w:rFonts w:ascii="Times New Roman" w:hAnsi="Times New Roman" w:cs="Times New Roman"/>
          <w:sz w:val="24"/>
          <w:szCs w:val="24"/>
        </w:rPr>
        <w:t>93, 95</w:t>
      </w:r>
      <w:r w:rsidR="000A12B7">
        <w:rPr>
          <w:rFonts w:ascii="Times New Roman" w:hAnsi="Times New Roman" w:cs="Times New Roman"/>
          <w:sz w:val="24"/>
          <w:szCs w:val="24"/>
        </w:rPr>
        <w:t>)</w:t>
      </w:r>
      <w:r w:rsidR="007369CA">
        <w:rPr>
          <w:rFonts w:ascii="Times New Roman" w:hAnsi="Times New Roman" w:cs="Times New Roman"/>
          <w:sz w:val="24"/>
          <w:szCs w:val="24"/>
        </w:rPr>
        <w:t xml:space="preserve">. </w:t>
      </w:r>
      <w:proofErr w:type="gramStart"/>
      <w:r w:rsidR="000A12B7">
        <w:rPr>
          <w:rFonts w:ascii="Times New Roman" w:hAnsi="Times New Roman" w:cs="Times New Roman"/>
          <w:sz w:val="24"/>
          <w:szCs w:val="24"/>
        </w:rPr>
        <w:t>I</w:t>
      </w:r>
      <w:r w:rsidR="00FE28DF">
        <w:rPr>
          <w:rFonts w:ascii="Times New Roman" w:hAnsi="Times New Roman" w:cs="Times New Roman"/>
          <w:sz w:val="24"/>
          <w:szCs w:val="24"/>
        </w:rPr>
        <w:t xml:space="preserve">n winter in first year </w:t>
      </w:r>
      <w:r w:rsidR="00C75D62">
        <w:rPr>
          <w:rFonts w:ascii="Times New Roman" w:hAnsi="Times New Roman" w:cs="Times New Roman"/>
          <w:sz w:val="24"/>
          <w:szCs w:val="24"/>
        </w:rPr>
        <w:t>with</w:t>
      </w:r>
      <w:r w:rsidR="008E76DF">
        <w:rPr>
          <w:rFonts w:ascii="Times New Roman" w:hAnsi="Times New Roman" w:cs="Times New Roman"/>
          <w:sz w:val="24"/>
          <w:szCs w:val="24"/>
        </w:rPr>
        <w:t xml:space="preserve"> </w:t>
      </w:r>
      <w:r w:rsidR="00801FE7">
        <w:rPr>
          <w:rFonts w:ascii="Times New Roman" w:hAnsi="Times New Roman" w:cs="Times New Roman"/>
          <w:sz w:val="24"/>
          <w:szCs w:val="24"/>
        </w:rPr>
        <w:t>MC (</w:t>
      </w:r>
      <w:r w:rsidR="007369CA">
        <w:rPr>
          <w:rFonts w:ascii="Times New Roman" w:hAnsi="Times New Roman" w:cs="Times New Roman"/>
          <w:sz w:val="24"/>
          <w:szCs w:val="24"/>
        </w:rPr>
        <w:t>133</w:t>
      </w:r>
      <w:r w:rsidR="00567C45">
        <w:rPr>
          <w:rFonts w:ascii="Times New Roman" w:hAnsi="Times New Roman" w:cs="Times New Roman"/>
          <w:sz w:val="24"/>
          <w:szCs w:val="24"/>
        </w:rPr>
        <w:t>)</w:t>
      </w:r>
      <w:r w:rsidR="00FE28DF">
        <w:rPr>
          <w:rFonts w:ascii="Times New Roman" w:hAnsi="Times New Roman" w:cs="Times New Roman"/>
          <w:sz w:val="24"/>
          <w:szCs w:val="24"/>
        </w:rPr>
        <w:t xml:space="preserve"> and in second year </w:t>
      </w:r>
      <w:r w:rsidR="00567C45">
        <w:rPr>
          <w:rFonts w:ascii="Times New Roman" w:hAnsi="Times New Roman" w:cs="Times New Roman"/>
          <w:sz w:val="24"/>
          <w:szCs w:val="24"/>
        </w:rPr>
        <w:t>SW</w:t>
      </w:r>
      <w:r w:rsidR="00FE28DF">
        <w:rPr>
          <w:rFonts w:ascii="Times New Roman" w:hAnsi="Times New Roman" w:cs="Times New Roman"/>
          <w:sz w:val="24"/>
          <w:szCs w:val="24"/>
        </w:rPr>
        <w:t xml:space="preserve"> (</w:t>
      </w:r>
      <w:r w:rsidR="007369CA">
        <w:rPr>
          <w:rFonts w:ascii="Times New Roman" w:hAnsi="Times New Roman" w:cs="Times New Roman"/>
          <w:sz w:val="24"/>
          <w:szCs w:val="24"/>
        </w:rPr>
        <w:t>54</w:t>
      </w:r>
      <w:r w:rsidR="00FE28DF">
        <w:rPr>
          <w:rFonts w:ascii="Times New Roman" w:hAnsi="Times New Roman" w:cs="Times New Roman"/>
          <w:sz w:val="24"/>
          <w:szCs w:val="24"/>
        </w:rPr>
        <w:t>)</w:t>
      </w:r>
      <w:r w:rsidR="00C75D62">
        <w:rPr>
          <w:rFonts w:ascii="Times New Roman" w:hAnsi="Times New Roman" w:cs="Times New Roman"/>
          <w:sz w:val="24"/>
          <w:szCs w:val="24"/>
        </w:rPr>
        <w:t>,</w:t>
      </w:r>
      <w:r w:rsidR="00FE28DF">
        <w:rPr>
          <w:rFonts w:ascii="Times New Roman" w:hAnsi="Times New Roman" w:cs="Times New Roman"/>
          <w:sz w:val="24"/>
          <w:szCs w:val="24"/>
        </w:rPr>
        <w:t xml:space="preserve"> respectively.</w:t>
      </w:r>
      <w:proofErr w:type="gramEnd"/>
      <w:r w:rsidR="00FE28DF">
        <w:rPr>
          <w:rFonts w:ascii="Times New Roman" w:hAnsi="Times New Roman" w:cs="Times New Roman"/>
          <w:sz w:val="24"/>
          <w:szCs w:val="24"/>
        </w:rPr>
        <w:t xml:space="preserve"> </w:t>
      </w:r>
    </w:p>
    <w:p w:rsidR="004B1F91" w:rsidRDefault="004B1F91" w:rsidP="004B1F9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Over all it </w:t>
      </w:r>
      <w:proofErr w:type="gramStart"/>
      <w:r>
        <w:rPr>
          <w:rFonts w:ascii="Times New Roman" w:hAnsi="Times New Roman" w:cs="Times New Roman"/>
          <w:sz w:val="24"/>
          <w:szCs w:val="24"/>
        </w:rPr>
        <w:t>was observed</w:t>
      </w:r>
      <w:proofErr w:type="gramEnd"/>
      <w:r>
        <w:rPr>
          <w:rFonts w:ascii="Times New Roman" w:hAnsi="Times New Roman" w:cs="Times New Roman"/>
          <w:sz w:val="24"/>
          <w:szCs w:val="24"/>
        </w:rPr>
        <w:t xml:space="preserve"> that legume crops with cereal in double cropping system under MT had more </w:t>
      </w:r>
      <w:r w:rsidRPr="00805EF6">
        <w:rPr>
          <w:rFonts w:ascii="Cambria Math" w:hAnsi="Cambria Math" w:cs="Times New Roman"/>
          <w:i/>
          <w:sz w:val="24"/>
          <w:szCs w:val="24"/>
        </w:rPr>
        <w:t>C</w:t>
      </w:r>
      <w:r w:rsidRPr="00805EF6">
        <w:rPr>
          <w:rFonts w:ascii="Cambria Math" w:hAnsi="Cambria Math" w:cs="Times New Roman"/>
          <w:i/>
          <w:sz w:val="24"/>
          <w:szCs w:val="24"/>
          <w:vertAlign w:val="subscript"/>
        </w:rPr>
        <w:t>s</w:t>
      </w:r>
      <w:r w:rsidR="00A173F2">
        <w:rPr>
          <w:rFonts w:ascii="Cambria Math" w:hAnsi="Cambria Math" w:cs="Times New Roman"/>
          <w:i/>
          <w:sz w:val="24"/>
          <w:szCs w:val="24"/>
          <w:vertAlign w:val="subscript"/>
        </w:rPr>
        <w:t xml:space="preserve"> </w:t>
      </w:r>
      <w:r w:rsidR="00A173F2">
        <w:rPr>
          <w:rFonts w:ascii="Times New Roman" w:hAnsi="Times New Roman" w:cs="Times New Roman"/>
          <w:sz w:val="24"/>
          <w:szCs w:val="24"/>
        </w:rPr>
        <w:t>tha</w:t>
      </w:r>
      <w:r>
        <w:rPr>
          <w:rFonts w:ascii="Times New Roman" w:hAnsi="Times New Roman" w:cs="Times New Roman"/>
          <w:sz w:val="24"/>
          <w:szCs w:val="24"/>
        </w:rPr>
        <w:t>n other sequence and tillage systems. Sustainability index differ according to the farm size in large farm and utilization of input in large farm carbon utilization more efficient than small farm it also depend open the C-based inputs</w:t>
      </w:r>
      <w:r w:rsidR="002125F4">
        <w:rPr>
          <w:rFonts w:ascii="Times New Roman" w:hAnsi="Times New Roman" w:cs="Times New Roman"/>
          <w:sz w:val="24"/>
          <w:szCs w:val="24"/>
        </w:rPr>
        <w:t>.</w:t>
      </w:r>
    </w:p>
    <w:p w:rsidR="00626CE8" w:rsidRPr="006B74B2" w:rsidRDefault="00516B94" w:rsidP="004B1F91">
      <w:pPr>
        <w:pStyle w:val="ListParagraph"/>
        <w:numPr>
          <w:ilvl w:val="0"/>
          <w:numId w:val="11"/>
        </w:numPr>
        <w:tabs>
          <w:tab w:val="left" w:pos="450"/>
        </w:tabs>
        <w:autoSpaceDE w:val="0"/>
        <w:autoSpaceDN w:val="0"/>
        <w:adjustRightInd w:val="0"/>
        <w:spacing w:after="0" w:line="480" w:lineRule="auto"/>
        <w:ind w:hanging="540"/>
        <w:jc w:val="both"/>
        <w:rPr>
          <w:rFonts w:ascii="Times New Roman" w:hAnsi="Times New Roman" w:cs="Times New Roman"/>
          <w:b/>
          <w:sz w:val="24"/>
          <w:szCs w:val="24"/>
        </w:rPr>
      </w:pPr>
      <w:r w:rsidRPr="006B74B2">
        <w:rPr>
          <w:rFonts w:ascii="Times New Roman" w:hAnsi="Times New Roman" w:cs="Times New Roman"/>
          <w:b/>
          <w:sz w:val="24"/>
          <w:szCs w:val="24"/>
        </w:rPr>
        <w:t>Conclusion</w:t>
      </w:r>
    </w:p>
    <w:p w:rsidR="00007D6D" w:rsidRPr="00007D6D" w:rsidRDefault="004F5C18" w:rsidP="00007D6D">
      <w:pPr>
        <w:autoSpaceDE w:val="0"/>
        <w:autoSpaceDN w:val="0"/>
        <w:adjustRightInd w:val="0"/>
        <w:spacing w:after="0" w:line="480" w:lineRule="auto"/>
        <w:jc w:val="both"/>
        <w:rPr>
          <w:rFonts w:ascii="Times New Roman" w:hAnsi="Times New Roman" w:cs="Times New Roman"/>
          <w:sz w:val="24"/>
          <w:szCs w:val="24"/>
        </w:rPr>
      </w:pPr>
      <w:r w:rsidRPr="00007D6D">
        <w:rPr>
          <w:rFonts w:ascii="Times New Roman" w:hAnsi="Times New Roman" w:cs="Times New Roman"/>
          <w:sz w:val="24"/>
          <w:szCs w:val="24"/>
        </w:rPr>
        <w:lastRenderedPageBreak/>
        <w:t xml:space="preserve">Hypothesis </w:t>
      </w:r>
      <w:proofErr w:type="gramStart"/>
      <w:r w:rsidRPr="00007D6D">
        <w:rPr>
          <w:rFonts w:ascii="Times New Roman" w:hAnsi="Times New Roman" w:cs="Times New Roman"/>
          <w:sz w:val="24"/>
          <w:szCs w:val="24"/>
        </w:rPr>
        <w:t>was proved</w:t>
      </w:r>
      <w:proofErr w:type="gramEnd"/>
      <w:r w:rsidRPr="00007D6D">
        <w:rPr>
          <w:rFonts w:ascii="Times New Roman" w:hAnsi="Times New Roman" w:cs="Times New Roman"/>
          <w:sz w:val="24"/>
          <w:szCs w:val="24"/>
        </w:rPr>
        <w:t xml:space="preserve"> with the objectives</w:t>
      </w:r>
      <w:r w:rsidR="00805EF6" w:rsidRPr="00007D6D">
        <w:rPr>
          <w:rFonts w:ascii="Times New Roman" w:hAnsi="Times New Roman" w:cs="Times New Roman"/>
          <w:sz w:val="24"/>
          <w:szCs w:val="24"/>
        </w:rPr>
        <w:t xml:space="preserve"> and</w:t>
      </w:r>
      <w:r w:rsidR="0041520C">
        <w:rPr>
          <w:rFonts w:ascii="Times New Roman" w:hAnsi="Times New Roman" w:cs="Times New Roman"/>
          <w:sz w:val="24"/>
          <w:szCs w:val="24"/>
        </w:rPr>
        <w:t xml:space="preserve"> </w:t>
      </w:r>
      <w:r w:rsidR="00805EF6" w:rsidRPr="00007D6D">
        <w:rPr>
          <w:rFonts w:ascii="Times New Roman" w:hAnsi="Times New Roman" w:cs="Times New Roman"/>
          <w:sz w:val="24"/>
          <w:szCs w:val="24"/>
        </w:rPr>
        <w:t xml:space="preserve">the data of </w:t>
      </w:r>
      <w:r w:rsidRPr="00007D6D">
        <w:rPr>
          <w:rFonts w:ascii="Times New Roman" w:hAnsi="Times New Roman" w:cs="Times New Roman"/>
          <w:sz w:val="24"/>
          <w:szCs w:val="24"/>
        </w:rPr>
        <w:t xml:space="preserve">C-equivalence of inputs and outputs </w:t>
      </w:r>
      <w:r w:rsidR="00805EF6" w:rsidRPr="00007D6D">
        <w:rPr>
          <w:rFonts w:ascii="Times New Roman" w:hAnsi="Times New Roman" w:cs="Times New Roman"/>
          <w:sz w:val="24"/>
          <w:szCs w:val="24"/>
        </w:rPr>
        <w:t xml:space="preserve">and estimated </w:t>
      </w:r>
      <w:r w:rsidRPr="00007D6D">
        <w:rPr>
          <w:rFonts w:ascii="Times New Roman" w:hAnsi="Times New Roman" w:cs="Times New Roman"/>
          <w:sz w:val="24"/>
          <w:szCs w:val="24"/>
        </w:rPr>
        <w:t xml:space="preserve">sustainability index </w:t>
      </w:r>
      <w:r w:rsidR="00805EF6" w:rsidRPr="00007D6D">
        <w:rPr>
          <w:rFonts w:ascii="Times New Roman" w:hAnsi="Times New Roman" w:cs="Times New Roman"/>
          <w:sz w:val="24"/>
          <w:szCs w:val="24"/>
        </w:rPr>
        <w:t xml:space="preserve">under different tillage systems and cropping sequences </w:t>
      </w:r>
      <w:r w:rsidR="00252B56" w:rsidRPr="00007D6D">
        <w:rPr>
          <w:rFonts w:ascii="Times New Roman" w:hAnsi="Times New Roman" w:cs="Times New Roman"/>
          <w:sz w:val="24"/>
          <w:szCs w:val="24"/>
        </w:rPr>
        <w:t>presented with the following conclusion</w:t>
      </w:r>
      <w:r w:rsidRPr="00007D6D">
        <w:rPr>
          <w:rFonts w:ascii="Times New Roman" w:hAnsi="Times New Roman" w:cs="Times New Roman"/>
          <w:sz w:val="24"/>
          <w:szCs w:val="24"/>
        </w:rPr>
        <w:t>:</w:t>
      </w:r>
      <w:r w:rsidR="00007D6D" w:rsidRPr="00007D6D">
        <w:rPr>
          <w:rFonts w:ascii="Times New Roman" w:hAnsi="Times New Roman" w:cs="Times New Roman"/>
          <w:sz w:val="24"/>
          <w:szCs w:val="24"/>
        </w:rPr>
        <w:t xml:space="preserve"> </w:t>
      </w:r>
    </w:p>
    <w:p w:rsidR="004F5C18" w:rsidRPr="00007D6D" w:rsidRDefault="00007D6D" w:rsidP="0045488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973C12">
        <w:rPr>
          <w:rFonts w:ascii="Times New Roman" w:hAnsi="Times New Roman" w:cs="Times New Roman"/>
          <w:sz w:val="24"/>
          <w:szCs w:val="24"/>
        </w:rPr>
        <w:t>C sustainability in dra</w:t>
      </w:r>
      <w:r>
        <w:rPr>
          <w:rFonts w:ascii="Times New Roman" w:hAnsi="Times New Roman" w:cs="Times New Roman"/>
          <w:sz w:val="24"/>
          <w:szCs w:val="24"/>
        </w:rPr>
        <w:t>y</w:t>
      </w:r>
      <w:r w:rsidRPr="00973C12">
        <w:rPr>
          <w:rFonts w:ascii="Times New Roman" w:hAnsi="Times New Roman" w:cs="Times New Roman"/>
          <w:sz w:val="24"/>
          <w:szCs w:val="24"/>
        </w:rPr>
        <w:t xml:space="preserve"> lands can </w:t>
      </w:r>
      <w:r>
        <w:rPr>
          <w:rFonts w:ascii="Times New Roman" w:hAnsi="Times New Roman" w:cs="Times New Roman"/>
          <w:sz w:val="24"/>
          <w:szCs w:val="24"/>
        </w:rPr>
        <w:t xml:space="preserve">be </w:t>
      </w:r>
      <w:r w:rsidRPr="00973C12">
        <w:rPr>
          <w:rFonts w:ascii="Times New Roman" w:hAnsi="Times New Roman" w:cs="Times New Roman"/>
          <w:sz w:val="24"/>
          <w:szCs w:val="24"/>
        </w:rPr>
        <w:t>improve</w:t>
      </w:r>
      <w:r>
        <w:rPr>
          <w:rFonts w:ascii="Times New Roman" w:hAnsi="Times New Roman" w:cs="Times New Roman"/>
          <w:sz w:val="24"/>
          <w:szCs w:val="24"/>
        </w:rPr>
        <w:t xml:space="preserve"> by s</w:t>
      </w:r>
      <w:r w:rsidRPr="00805EF6">
        <w:rPr>
          <w:rFonts w:ascii="Times New Roman" w:hAnsi="Times New Roman" w:cs="Times New Roman"/>
          <w:sz w:val="24"/>
          <w:szCs w:val="24"/>
        </w:rPr>
        <w:t xml:space="preserve">hift of conventional tillage practices to minimum tillage with </w:t>
      </w:r>
      <w:r>
        <w:rPr>
          <w:rFonts w:ascii="Times New Roman" w:hAnsi="Times New Roman" w:cs="Times New Roman"/>
          <w:sz w:val="24"/>
          <w:szCs w:val="24"/>
        </w:rPr>
        <w:t xml:space="preserve">double </w:t>
      </w:r>
      <w:r w:rsidRPr="00805EF6">
        <w:rPr>
          <w:rFonts w:ascii="Times New Roman" w:hAnsi="Times New Roman" w:cs="Times New Roman"/>
          <w:sz w:val="24"/>
          <w:szCs w:val="24"/>
        </w:rPr>
        <w:t>cropping system in dry land agro ecosystem.</w:t>
      </w:r>
    </w:p>
    <w:p w:rsidR="00805EF6" w:rsidRDefault="0009614D" w:rsidP="004F5C18">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maximum</w:t>
      </w:r>
      <w:r w:rsidR="00973C12">
        <w:rPr>
          <w:rFonts w:ascii="Times New Roman" w:hAnsi="Times New Roman" w:cs="Times New Roman"/>
          <w:sz w:val="24"/>
          <w:szCs w:val="24"/>
        </w:rPr>
        <w:t xml:space="preserve"> C-use efficiency</w:t>
      </w:r>
      <w:r>
        <w:rPr>
          <w:rFonts w:ascii="Times New Roman" w:hAnsi="Times New Roman" w:cs="Times New Roman"/>
          <w:sz w:val="24"/>
          <w:szCs w:val="24"/>
        </w:rPr>
        <w:t xml:space="preserve"> can be achieve if </w:t>
      </w:r>
      <w:r w:rsidR="00973C12">
        <w:rPr>
          <w:rFonts w:ascii="Times New Roman" w:hAnsi="Times New Roman" w:cs="Times New Roman"/>
          <w:sz w:val="24"/>
          <w:szCs w:val="24"/>
        </w:rPr>
        <w:t xml:space="preserve">on long term basis proper use of </w:t>
      </w:r>
      <w:r w:rsidR="005D2E65">
        <w:rPr>
          <w:rFonts w:ascii="Times New Roman" w:hAnsi="Times New Roman" w:cs="Times New Roman"/>
          <w:sz w:val="24"/>
          <w:szCs w:val="24"/>
        </w:rPr>
        <w:t>BMPs</w:t>
      </w:r>
      <w:r w:rsidR="00973C12">
        <w:rPr>
          <w:rFonts w:ascii="Times New Roman" w:hAnsi="Times New Roman" w:cs="Times New Roman"/>
          <w:sz w:val="24"/>
          <w:szCs w:val="24"/>
        </w:rPr>
        <w:t xml:space="preserve"> according to field capacity under MT system with the double cropping sequence in dry land.</w:t>
      </w:r>
    </w:p>
    <w:p w:rsidR="0082284F" w:rsidRDefault="0082284F" w:rsidP="0082284F">
      <w:pPr>
        <w:autoSpaceDE w:val="0"/>
        <w:autoSpaceDN w:val="0"/>
        <w:adjustRightInd w:val="0"/>
        <w:spacing w:after="0" w:line="480" w:lineRule="auto"/>
        <w:jc w:val="both"/>
        <w:rPr>
          <w:rFonts w:ascii="Times New Roman" w:hAnsi="Times New Roman" w:cs="Times New Roman"/>
          <w:sz w:val="24"/>
          <w:szCs w:val="24"/>
        </w:rPr>
      </w:pPr>
    </w:p>
    <w:p w:rsidR="0082284F" w:rsidRDefault="0082284F" w:rsidP="0082284F">
      <w:pPr>
        <w:autoSpaceDE w:val="0"/>
        <w:autoSpaceDN w:val="0"/>
        <w:adjustRightInd w:val="0"/>
        <w:spacing w:after="0" w:line="480" w:lineRule="auto"/>
        <w:jc w:val="both"/>
        <w:rPr>
          <w:rFonts w:ascii="Times New Roman" w:eastAsia="Times New Roman" w:hAnsi="Times New Roman" w:cs="Times New Roman"/>
          <w:b/>
          <w:sz w:val="24"/>
          <w:szCs w:val="24"/>
        </w:rPr>
      </w:pPr>
      <w:r w:rsidRPr="008F15F3">
        <w:rPr>
          <w:rFonts w:ascii="Times New Roman" w:eastAsia="Times New Roman" w:hAnsi="Times New Roman" w:cs="Times New Roman"/>
          <w:b/>
          <w:sz w:val="24"/>
          <w:szCs w:val="24"/>
        </w:rPr>
        <w:t>REFERENCES</w:t>
      </w:r>
    </w:p>
    <w:p w:rsidR="00AD7A77" w:rsidRPr="00AD7A77" w:rsidRDefault="00AD7A77" w:rsidP="0082284F">
      <w:pPr>
        <w:pStyle w:val="Heading1"/>
        <w:spacing w:line="480" w:lineRule="auto"/>
        <w:ind w:left="709" w:hanging="630"/>
        <w:rPr>
          <w:b w:val="0"/>
          <w:sz w:val="24"/>
          <w:szCs w:val="24"/>
          <w:shd w:val="clear" w:color="auto" w:fill="FFFFFF"/>
        </w:rPr>
      </w:pPr>
      <w:proofErr w:type="spellStart"/>
      <w:r w:rsidRPr="00AD7A77">
        <w:rPr>
          <w:b w:val="0"/>
          <w:sz w:val="24"/>
          <w:szCs w:val="24"/>
        </w:rPr>
        <w:t>Adi</w:t>
      </w:r>
      <w:proofErr w:type="spellEnd"/>
      <w:r w:rsidRPr="00AD7A77">
        <w:rPr>
          <w:b w:val="0"/>
          <w:sz w:val="24"/>
          <w:szCs w:val="24"/>
        </w:rPr>
        <w:t xml:space="preserve">, S. M.T. A. (2008). </w:t>
      </w:r>
      <w:proofErr w:type="gramStart"/>
      <w:r w:rsidRPr="00AD7A77">
        <w:rPr>
          <w:b w:val="0"/>
          <w:sz w:val="24"/>
          <w:szCs w:val="24"/>
        </w:rPr>
        <w:t>Estimating growth rates and decomposition analysis of agricultural production in Iran (1970-2000).</w:t>
      </w:r>
      <w:proofErr w:type="gramEnd"/>
      <w:r w:rsidRPr="00AD7A77">
        <w:rPr>
          <w:b w:val="0"/>
          <w:sz w:val="24"/>
          <w:szCs w:val="24"/>
        </w:rPr>
        <w:t xml:space="preserve"> </w:t>
      </w:r>
      <w:r w:rsidRPr="00AD7A77">
        <w:rPr>
          <w:b w:val="0"/>
          <w:i/>
          <w:sz w:val="24"/>
          <w:szCs w:val="24"/>
          <w:shd w:val="clear" w:color="auto" w:fill="FFFFFF"/>
        </w:rPr>
        <w:t>Trend of Agriculture Economy</w:t>
      </w:r>
      <w:r w:rsidRPr="00AD7A77">
        <w:rPr>
          <w:b w:val="0"/>
          <w:sz w:val="24"/>
          <w:szCs w:val="24"/>
          <w:shd w:val="clear" w:color="auto" w:fill="FFFFFF"/>
        </w:rPr>
        <w:t>, 1, 14-26.</w:t>
      </w:r>
    </w:p>
    <w:p w:rsidR="00AD7A77" w:rsidRPr="00AD7A77" w:rsidRDefault="00AD7A77" w:rsidP="0082284F">
      <w:pPr>
        <w:pStyle w:val="Heading1"/>
        <w:spacing w:line="480" w:lineRule="auto"/>
        <w:ind w:left="709" w:hanging="630"/>
        <w:rPr>
          <w:b w:val="0"/>
          <w:sz w:val="24"/>
          <w:szCs w:val="24"/>
          <w:shd w:val="clear" w:color="auto" w:fill="FFFFFF"/>
        </w:rPr>
      </w:pPr>
      <w:proofErr w:type="gramStart"/>
      <w:r w:rsidRPr="00AD7A77">
        <w:rPr>
          <w:b w:val="0"/>
          <w:sz w:val="24"/>
          <w:szCs w:val="24"/>
        </w:rPr>
        <w:t xml:space="preserve">Adler, P. R., </w:t>
      </w:r>
      <w:proofErr w:type="spellStart"/>
      <w:r w:rsidRPr="00AD7A77">
        <w:rPr>
          <w:b w:val="0"/>
          <w:sz w:val="24"/>
          <w:szCs w:val="24"/>
        </w:rPr>
        <w:t>Grosso</w:t>
      </w:r>
      <w:proofErr w:type="spellEnd"/>
      <w:r w:rsidRPr="00AD7A77">
        <w:rPr>
          <w:b w:val="0"/>
          <w:sz w:val="24"/>
          <w:szCs w:val="24"/>
        </w:rPr>
        <w:t xml:space="preserve"> S. D., &amp; Parton, W.J. (2007).</w:t>
      </w:r>
      <w:proofErr w:type="gramEnd"/>
      <w:r w:rsidRPr="00AD7A77">
        <w:rPr>
          <w:b w:val="0"/>
          <w:sz w:val="24"/>
          <w:szCs w:val="24"/>
        </w:rPr>
        <w:t xml:space="preserve"> </w:t>
      </w:r>
      <w:proofErr w:type="gramStart"/>
      <w:r w:rsidRPr="00AD7A77">
        <w:rPr>
          <w:b w:val="0"/>
          <w:sz w:val="24"/>
          <w:szCs w:val="24"/>
        </w:rPr>
        <w:t>Life-cycle assessment of net greenhouse-gas flux for bio energy cropping systems.</w:t>
      </w:r>
      <w:proofErr w:type="gramEnd"/>
      <w:r w:rsidRPr="00AD7A77">
        <w:rPr>
          <w:b w:val="0"/>
          <w:sz w:val="24"/>
          <w:szCs w:val="24"/>
        </w:rPr>
        <w:t xml:space="preserve"> </w:t>
      </w:r>
      <w:proofErr w:type="gramStart"/>
      <w:r w:rsidRPr="00AD7A77">
        <w:rPr>
          <w:b w:val="0"/>
          <w:i/>
          <w:sz w:val="24"/>
          <w:szCs w:val="24"/>
        </w:rPr>
        <w:t>Applied ecology</w:t>
      </w:r>
      <w:r w:rsidRPr="00AD7A77">
        <w:rPr>
          <w:b w:val="0"/>
          <w:sz w:val="24"/>
          <w:szCs w:val="24"/>
        </w:rPr>
        <w:t>, 17, 675-691.</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t>Aslam</w:t>
      </w:r>
      <w:proofErr w:type="spellEnd"/>
      <w:r w:rsidRPr="00AD7A77">
        <w:rPr>
          <w:rFonts w:ascii="Times New Roman" w:hAnsi="Times New Roman" w:cs="Times New Roman"/>
          <w:sz w:val="24"/>
          <w:szCs w:val="24"/>
        </w:rPr>
        <w:t xml:space="preserve">, T., </w:t>
      </w:r>
      <w:proofErr w:type="spellStart"/>
      <w:r w:rsidRPr="00AD7A77">
        <w:rPr>
          <w:rFonts w:ascii="Times New Roman" w:hAnsi="Times New Roman" w:cs="Times New Roman"/>
          <w:sz w:val="24"/>
          <w:szCs w:val="24"/>
        </w:rPr>
        <w:t>Choudhary</w:t>
      </w:r>
      <w:proofErr w:type="spellEnd"/>
      <w:r w:rsidRPr="00AD7A77">
        <w:rPr>
          <w:rFonts w:ascii="Times New Roman" w:hAnsi="Times New Roman" w:cs="Times New Roman"/>
          <w:sz w:val="24"/>
          <w:szCs w:val="24"/>
        </w:rPr>
        <w:t xml:space="preserve"> M., &amp; </w:t>
      </w:r>
      <w:proofErr w:type="spellStart"/>
      <w:r w:rsidRPr="00AD7A77">
        <w:rPr>
          <w:rFonts w:ascii="Times New Roman" w:hAnsi="Times New Roman" w:cs="Times New Roman"/>
          <w:sz w:val="24"/>
          <w:szCs w:val="24"/>
        </w:rPr>
        <w:t>Saggar</w:t>
      </w:r>
      <w:proofErr w:type="spellEnd"/>
      <w:r w:rsidRPr="00AD7A77">
        <w:rPr>
          <w:rFonts w:ascii="Times New Roman" w:hAnsi="Times New Roman" w:cs="Times New Roman"/>
          <w:sz w:val="24"/>
          <w:szCs w:val="24"/>
        </w:rPr>
        <w:t>, S. (2000).  Influence of land-use management on CO</w:t>
      </w:r>
      <w:r w:rsidRPr="00AD7A77">
        <w:rPr>
          <w:rFonts w:ascii="Times New Roman" w:hAnsi="Times New Roman" w:cs="Times New Roman"/>
          <w:sz w:val="24"/>
          <w:szCs w:val="24"/>
          <w:vertAlign w:val="subscript"/>
        </w:rPr>
        <w:t>2</w:t>
      </w:r>
      <w:r w:rsidRPr="00AD7A77">
        <w:rPr>
          <w:rFonts w:ascii="Times New Roman" w:hAnsi="Times New Roman" w:cs="Times New Roman"/>
          <w:sz w:val="24"/>
          <w:szCs w:val="24"/>
        </w:rPr>
        <w:t xml:space="preserve"> emissions from a silt loam soil in New Zealand. </w:t>
      </w:r>
      <w:r w:rsidRPr="00AD7A77">
        <w:rPr>
          <w:rFonts w:ascii="Times New Roman" w:hAnsi="Times New Roman" w:cs="Times New Roman"/>
          <w:i/>
          <w:sz w:val="24"/>
          <w:szCs w:val="24"/>
        </w:rPr>
        <w:t xml:space="preserve">Agricultural Ecosystem and Environment, </w:t>
      </w:r>
      <w:r w:rsidRPr="00AD7A77">
        <w:rPr>
          <w:rFonts w:ascii="Times New Roman" w:hAnsi="Times New Roman" w:cs="Times New Roman"/>
          <w:sz w:val="24"/>
          <w:szCs w:val="24"/>
        </w:rPr>
        <w:t>77, 257-262.</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t>Bolinder</w:t>
      </w:r>
      <w:proofErr w:type="spellEnd"/>
      <w:r w:rsidRPr="00AD7A77">
        <w:rPr>
          <w:rFonts w:ascii="Times New Roman" w:hAnsi="Times New Roman" w:cs="Times New Roman"/>
          <w:sz w:val="24"/>
          <w:szCs w:val="24"/>
        </w:rPr>
        <w:t xml:space="preserve">, M., Angers D., &amp; </w:t>
      </w:r>
      <w:proofErr w:type="spellStart"/>
      <w:r w:rsidRPr="00AD7A77">
        <w:rPr>
          <w:rFonts w:ascii="Times New Roman" w:hAnsi="Times New Roman" w:cs="Times New Roman"/>
          <w:sz w:val="24"/>
          <w:szCs w:val="24"/>
        </w:rPr>
        <w:t>Dubuc</w:t>
      </w:r>
      <w:proofErr w:type="spellEnd"/>
      <w:r w:rsidRPr="00AD7A77">
        <w:rPr>
          <w:rFonts w:ascii="Times New Roman" w:hAnsi="Times New Roman" w:cs="Times New Roman"/>
          <w:sz w:val="24"/>
          <w:szCs w:val="24"/>
        </w:rPr>
        <w:t xml:space="preserve">, J. (1997). </w:t>
      </w:r>
      <w:proofErr w:type="gramStart"/>
      <w:r w:rsidRPr="00AD7A77">
        <w:rPr>
          <w:rFonts w:ascii="Times New Roman" w:hAnsi="Times New Roman" w:cs="Times New Roman"/>
          <w:sz w:val="24"/>
          <w:szCs w:val="24"/>
        </w:rPr>
        <w:t>Estimating shoot to root ratios and annual carbon inputs in soils for cereal crops.</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i/>
          <w:sz w:val="24"/>
          <w:szCs w:val="24"/>
        </w:rPr>
        <w:t>Agricultural</w:t>
      </w:r>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Ecosystem.</w:t>
      </w:r>
      <w:proofErr w:type="gramEnd"/>
      <w:r w:rsidRPr="00AD7A77">
        <w:rPr>
          <w:rFonts w:ascii="Times New Roman" w:hAnsi="Times New Roman" w:cs="Times New Roman"/>
          <w:i/>
          <w:sz w:val="24"/>
          <w:szCs w:val="24"/>
        </w:rPr>
        <w:t xml:space="preserve"> Environment</w:t>
      </w:r>
      <w:r w:rsidRPr="00AD7A77">
        <w:rPr>
          <w:rFonts w:ascii="Times New Roman" w:hAnsi="Times New Roman" w:cs="Times New Roman"/>
          <w:sz w:val="24"/>
          <w:szCs w:val="24"/>
        </w:rPr>
        <w:t>, 63, 61-66.</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AD7A77">
        <w:rPr>
          <w:rFonts w:ascii="Times New Roman" w:hAnsi="Times New Roman" w:cs="Times New Roman"/>
          <w:sz w:val="24"/>
          <w:szCs w:val="24"/>
        </w:rPr>
        <w:t>Bolinder</w:t>
      </w:r>
      <w:proofErr w:type="spellEnd"/>
      <w:r w:rsidRPr="00AD7A77">
        <w:rPr>
          <w:rFonts w:ascii="Times New Roman" w:hAnsi="Times New Roman" w:cs="Times New Roman"/>
          <w:sz w:val="24"/>
          <w:szCs w:val="24"/>
        </w:rPr>
        <w:t xml:space="preserve">, M., Janzen H., </w:t>
      </w:r>
      <w:proofErr w:type="spellStart"/>
      <w:r w:rsidRPr="00AD7A77">
        <w:rPr>
          <w:rFonts w:ascii="Times New Roman" w:hAnsi="Times New Roman" w:cs="Times New Roman"/>
          <w:sz w:val="24"/>
          <w:szCs w:val="24"/>
        </w:rPr>
        <w:t>Gregorich</w:t>
      </w:r>
      <w:proofErr w:type="spellEnd"/>
      <w:r w:rsidRPr="00AD7A77">
        <w:rPr>
          <w:rFonts w:ascii="Times New Roman" w:hAnsi="Times New Roman" w:cs="Times New Roman"/>
          <w:sz w:val="24"/>
          <w:szCs w:val="24"/>
        </w:rPr>
        <w:t xml:space="preserve"> E., Angers D., &amp; </w:t>
      </w:r>
      <w:proofErr w:type="spellStart"/>
      <w:r w:rsidRPr="00AD7A77">
        <w:rPr>
          <w:rFonts w:ascii="Times New Roman" w:hAnsi="Times New Roman" w:cs="Times New Roman"/>
          <w:sz w:val="24"/>
          <w:szCs w:val="24"/>
        </w:rPr>
        <w:t>Vanden</w:t>
      </w:r>
      <w:proofErr w:type="spellEnd"/>
      <w:r w:rsidRPr="00AD7A77">
        <w:rPr>
          <w:rFonts w:ascii="Times New Roman" w:hAnsi="Times New Roman" w:cs="Times New Roman"/>
          <w:sz w:val="24"/>
          <w:szCs w:val="24"/>
        </w:rPr>
        <w:t>, A. B. (2007).</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An approach for estimating net primary productivity and annual carbon inputs to soil for common agricultural crops in Canada</w:t>
      </w:r>
      <w:r w:rsidRPr="00AD7A77">
        <w:rPr>
          <w:rFonts w:ascii="Times New Roman" w:hAnsi="Times New Roman" w:cs="Times New Roman"/>
          <w:i/>
          <w:sz w:val="24"/>
          <w:szCs w:val="24"/>
        </w:rPr>
        <w:t>.</w:t>
      </w:r>
      <w:proofErr w:type="gramEnd"/>
      <w:r w:rsidRPr="00AD7A77">
        <w:rPr>
          <w:rFonts w:ascii="Times New Roman" w:hAnsi="Times New Roman" w:cs="Times New Roman"/>
          <w:i/>
          <w:sz w:val="24"/>
          <w:szCs w:val="24"/>
        </w:rPr>
        <w:t xml:space="preserve"> Agricultural</w:t>
      </w:r>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Ecosystem and Environment</w:t>
      </w:r>
      <w:r w:rsidRPr="00AD7A77">
        <w:rPr>
          <w:rFonts w:ascii="Times New Roman" w:hAnsi="Times New Roman" w:cs="Times New Roman"/>
          <w:sz w:val="24"/>
          <w:szCs w:val="24"/>
        </w:rPr>
        <w:t>, 118, 29-42.</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lastRenderedPageBreak/>
        <w:t xml:space="preserve">Bowers C.G. (1989). Tillage draft and energy measurements for twelve </w:t>
      </w:r>
      <w:proofErr w:type="gramStart"/>
      <w:r w:rsidRPr="00AD7A77">
        <w:rPr>
          <w:rFonts w:ascii="Times New Roman" w:hAnsi="Times New Roman" w:cs="Times New Roman"/>
          <w:sz w:val="24"/>
          <w:szCs w:val="24"/>
        </w:rPr>
        <w:t>south eastern</w:t>
      </w:r>
      <w:proofErr w:type="gramEnd"/>
      <w:r w:rsidRPr="00AD7A77">
        <w:rPr>
          <w:rFonts w:ascii="Times New Roman" w:hAnsi="Times New Roman" w:cs="Times New Roman"/>
          <w:sz w:val="24"/>
          <w:szCs w:val="24"/>
        </w:rPr>
        <w:t xml:space="preserve"> soil series. </w:t>
      </w:r>
      <w:proofErr w:type="gramStart"/>
      <w:r w:rsidRPr="00AD7A77">
        <w:rPr>
          <w:rFonts w:ascii="Times New Roman" w:hAnsi="Times New Roman" w:cs="Times New Roman"/>
          <w:i/>
          <w:sz w:val="24"/>
          <w:szCs w:val="24"/>
        </w:rPr>
        <w:t>Trans</w:t>
      </w:r>
      <w:r w:rsidRPr="00AD7A77">
        <w:rPr>
          <w:rFonts w:ascii="Times New Roman" w:hAnsi="Times New Roman" w:cs="Times New Roman"/>
          <w:sz w:val="24"/>
          <w:szCs w:val="24"/>
        </w:rPr>
        <w:t>, 32, 1492– 502.</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Bridge, G.</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(2011). Resource geographies making carbon economies, old and new.</w:t>
      </w:r>
      <w:proofErr w:type="gramEnd"/>
      <w:r w:rsidRPr="00AD7A77">
        <w:rPr>
          <w:rFonts w:ascii="Times New Roman" w:hAnsi="Times New Roman" w:cs="Times New Roman"/>
          <w:sz w:val="24"/>
          <w:szCs w:val="24"/>
        </w:rPr>
        <w:t xml:space="preserve"> Progress in Human Geography 35, 820-834., G., 2011.Resource geographies </w:t>
      </w:r>
      <w:proofErr w:type="gramStart"/>
      <w:r w:rsidRPr="00AD7A77">
        <w:rPr>
          <w:rFonts w:ascii="Times New Roman" w:hAnsi="Times New Roman" w:cs="Times New Roman"/>
          <w:sz w:val="24"/>
          <w:szCs w:val="24"/>
        </w:rPr>
        <w:t>1</w:t>
      </w:r>
      <w:proofErr w:type="gramEnd"/>
      <w:r w:rsidRPr="00AD7A77">
        <w:rPr>
          <w:rFonts w:ascii="Times New Roman" w:hAnsi="Times New Roman" w:cs="Times New Roman"/>
          <w:sz w:val="24"/>
          <w:szCs w:val="24"/>
        </w:rPr>
        <w:t xml:space="preserve"> Making carbon economies, old and new. </w:t>
      </w:r>
      <w:r w:rsidRPr="00AD7A77">
        <w:rPr>
          <w:rFonts w:ascii="Times New Roman" w:hAnsi="Times New Roman" w:cs="Times New Roman"/>
          <w:i/>
          <w:sz w:val="24"/>
          <w:szCs w:val="24"/>
        </w:rPr>
        <w:t>Progress in Human Geography</w:t>
      </w:r>
      <w:r w:rsidRPr="00AD7A77">
        <w:rPr>
          <w:rFonts w:ascii="Times New Roman" w:hAnsi="Times New Roman" w:cs="Times New Roman"/>
          <w:sz w:val="24"/>
          <w:szCs w:val="24"/>
        </w:rPr>
        <w:t>, 35, 820-834.</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AD7A77">
        <w:rPr>
          <w:rFonts w:ascii="Times New Roman" w:hAnsi="Times New Roman" w:cs="Times New Roman"/>
          <w:sz w:val="24"/>
          <w:szCs w:val="24"/>
        </w:rPr>
        <w:t>Bumpus</w:t>
      </w:r>
      <w:proofErr w:type="spellEnd"/>
      <w:r w:rsidRPr="00AD7A77">
        <w:rPr>
          <w:rFonts w:ascii="Times New Roman" w:hAnsi="Times New Roman" w:cs="Times New Roman"/>
          <w:sz w:val="24"/>
          <w:szCs w:val="24"/>
        </w:rPr>
        <w:t xml:space="preserve">, A., &amp; </w:t>
      </w:r>
      <w:proofErr w:type="spellStart"/>
      <w:r w:rsidRPr="00AD7A77">
        <w:rPr>
          <w:rFonts w:ascii="Times New Roman" w:hAnsi="Times New Roman" w:cs="Times New Roman"/>
          <w:sz w:val="24"/>
          <w:szCs w:val="24"/>
        </w:rPr>
        <w:t>Liverman</w:t>
      </w:r>
      <w:proofErr w:type="spellEnd"/>
      <w:r w:rsidRPr="00AD7A77">
        <w:rPr>
          <w:rFonts w:ascii="Times New Roman" w:hAnsi="Times New Roman" w:cs="Times New Roman"/>
          <w:sz w:val="24"/>
          <w:szCs w:val="24"/>
        </w:rPr>
        <w:t>, D. (2010).</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Carbon colonialism?</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off</w:t>
      </w:r>
      <w:proofErr w:type="gramEnd"/>
      <w:r w:rsidRPr="00AD7A77">
        <w:rPr>
          <w:rFonts w:ascii="Times New Roman" w:hAnsi="Times New Roman" w:cs="Times New Roman"/>
          <w:sz w:val="24"/>
          <w:szCs w:val="24"/>
        </w:rPr>
        <w:t xml:space="preserve"> sets, greenhouse gas reductions, and sustainable development. </w:t>
      </w:r>
      <w:proofErr w:type="gramStart"/>
      <w:r w:rsidRPr="00AD7A77">
        <w:rPr>
          <w:rFonts w:ascii="Times New Roman" w:hAnsi="Times New Roman" w:cs="Times New Roman"/>
          <w:i/>
          <w:sz w:val="24"/>
          <w:szCs w:val="24"/>
        </w:rPr>
        <w:t xml:space="preserve">Global political </w:t>
      </w:r>
      <w:proofErr w:type="spellStart"/>
      <w:r w:rsidRPr="00AD7A77">
        <w:rPr>
          <w:rFonts w:ascii="Times New Roman" w:hAnsi="Times New Roman" w:cs="Times New Roman"/>
          <w:i/>
          <w:sz w:val="24"/>
          <w:szCs w:val="24"/>
        </w:rPr>
        <w:t>ecoogyl</w:t>
      </w:r>
      <w:proofErr w:type="spellEnd"/>
      <w:r w:rsidRPr="00AD7A77">
        <w:rPr>
          <w:rFonts w:ascii="Times New Roman" w:hAnsi="Times New Roman" w:cs="Times New Roman"/>
          <w:sz w:val="24"/>
          <w:szCs w:val="24"/>
        </w:rPr>
        <w:t>, 203.</w:t>
      </w:r>
      <w:proofErr w:type="gramEnd"/>
    </w:p>
    <w:p w:rsidR="00AD7A77" w:rsidRPr="00AD7A77" w:rsidRDefault="00AD7A77" w:rsidP="008B7CC1">
      <w:pPr>
        <w:shd w:val="clear" w:color="auto" w:fill="FFFFFF"/>
        <w:spacing w:before="100" w:beforeAutospacing="1" w:after="100" w:afterAutospacing="1" w:line="360" w:lineRule="atLeast"/>
        <w:ind w:left="720" w:hanging="720"/>
        <w:jc w:val="both"/>
        <w:rPr>
          <w:rFonts w:ascii="Times New Roman" w:eastAsia="Arial Unicode MS" w:hAnsi="Times New Roman" w:cs="Times New Roman"/>
          <w:sz w:val="24"/>
          <w:szCs w:val="24"/>
        </w:rPr>
      </w:pPr>
      <w:proofErr w:type="spellStart"/>
      <w:r w:rsidRPr="00AD7A77">
        <w:rPr>
          <w:rFonts w:ascii="Times New Roman" w:eastAsia="Arial Unicode MS" w:hAnsi="Times New Roman" w:cs="Times New Roman"/>
          <w:sz w:val="24"/>
          <w:szCs w:val="24"/>
        </w:rPr>
        <w:t>Canadell</w:t>
      </w:r>
      <w:proofErr w:type="spellEnd"/>
      <w:r w:rsidRPr="00AD7A77">
        <w:rPr>
          <w:rFonts w:ascii="Times New Roman" w:eastAsia="Arial Unicode MS" w:hAnsi="Times New Roman" w:cs="Times New Roman"/>
          <w:sz w:val="24"/>
          <w:szCs w:val="24"/>
        </w:rPr>
        <w:t xml:space="preserve">, J.G., Le </w:t>
      </w:r>
      <w:proofErr w:type="spellStart"/>
      <w:r w:rsidRPr="00AD7A77">
        <w:rPr>
          <w:rFonts w:ascii="Times New Roman" w:eastAsia="Arial Unicode MS" w:hAnsi="Times New Roman" w:cs="Times New Roman"/>
          <w:sz w:val="24"/>
          <w:szCs w:val="24"/>
        </w:rPr>
        <w:t>Quere</w:t>
      </w:r>
      <w:proofErr w:type="spellEnd"/>
      <w:r w:rsidRPr="00AD7A77">
        <w:rPr>
          <w:rFonts w:ascii="Times New Roman" w:eastAsia="Arial Unicode MS" w:hAnsi="Times New Roman" w:cs="Times New Roman"/>
          <w:sz w:val="24"/>
          <w:szCs w:val="24"/>
        </w:rPr>
        <w:t xml:space="preserve">, C., </w:t>
      </w:r>
      <w:proofErr w:type="spellStart"/>
      <w:r w:rsidRPr="00AD7A77">
        <w:rPr>
          <w:rFonts w:ascii="Times New Roman" w:eastAsia="Arial Unicode MS" w:hAnsi="Times New Roman" w:cs="Times New Roman"/>
          <w:sz w:val="24"/>
          <w:szCs w:val="24"/>
        </w:rPr>
        <w:t>Raupach</w:t>
      </w:r>
      <w:proofErr w:type="spellEnd"/>
      <w:r w:rsidRPr="00AD7A77">
        <w:rPr>
          <w:rFonts w:ascii="Times New Roman" w:eastAsia="Arial Unicode MS" w:hAnsi="Times New Roman" w:cs="Times New Roman"/>
          <w:sz w:val="24"/>
          <w:szCs w:val="24"/>
        </w:rPr>
        <w:t xml:space="preserve"> M. R., Field C. B., </w:t>
      </w:r>
      <w:proofErr w:type="spellStart"/>
      <w:r w:rsidRPr="00AD7A77">
        <w:rPr>
          <w:rFonts w:ascii="Times New Roman" w:eastAsia="Arial Unicode MS" w:hAnsi="Times New Roman" w:cs="Times New Roman"/>
          <w:sz w:val="24"/>
          <w:szCs w:val="24"/>
        </w:rPr>
        <w:t>Buitenhuis</w:t>
      </w:r>
      <w:proofErr w:type="spellEnd"/>
      <w:r w:rsidRPr="00AD7A77">
        <w:rPr>
          <w:rFonts w:ascii="Times New Roman" w:eastAsia="Arial Unicode MS" w:hAnsi="Times New Roman" w:cs="Times New Roman"/>
          <w:sz w:val="24"/>
          <w:szCs w:val="24"/>
        </w:rPr>
        <w:t xml:space="preserve"> E.T., </w:t>
      </w:r>
      <w:proofErr w:type="spellStart"/>
      <w:r w:rsidRPr="00AD7A77">
        <w:rPr>
          <w:rFonts w:ascii="Times New Roman" w:eastAsia="Arial Unicode MS" w:hAnsi="Times New Roman" w:cs="Times New Roman"/>
          <w:sz w:val="24"/>
          <w:szCs w:val="24"/>
        </w:rPr>
        <w:t>Ciais</w:t>
      </w:r>
      <w:proofErr w:type="spellEnd"/>
      <w:r w:rsidRPr="00AD7A77">
        <w:rPr>
          <w:rFonts w:ascii="Times New Roman" w:eastAsia="Arial Unicode MS" w:hAnsi="Times New Roman" w:cs="Times New Roman"/>
          <w:sz w:val="24"/>
          <w:szCs w:val="24"/>
        </w:rPr>
        <w:t xml:space="preserve"> P., .….. Gillett N. P. (2007). </w:t>
      </w:r>
      <w:proofErr w:type="gramStart"/>
      <w:r w:rsidRPr="00AD7A77">
        <w:rPr>
          <w:rFonts w:ascii="Times New Roman" w:eastAsia="Arial Unicode MS" w:hAnsi="Times New Roman" w:cs="Times New Roman"/>
          <w:sz w:val="24"/>
          <w:szCs w:val="24"/>
        </w:rPr>
        <w:t>Contributions to accelerating atmospheric CO</w:t>
      </w:r>
      <w:r w:rsidRPr="00AD7A77">
        <w:rPr>
          <w:rFonts w:ascii="Times New Roman" w:eastAsia="Arial Unicode MS" w:hAnsi="Times New Roman" w:cs="Times New Roman"/>
          <w:sz w:val="24"/>
          <w:szCs w:val="24"/>
          <w:vertAlign w:val="subscript"/>
        </w:rPr>
        <w:t xml:space="preserve">2 </w:t>
      </w:r>
      <w:r w:rsidRPr="00AD7A77">
        <w:rPr>
          <w:rFonts w:ascii="Times New Roman" w:eastAsia="Arial Unicode MS" w:hAnsi="Times New Roman" w:cs="Times New Roman"/>
          <w:sz w:val="24"/>
          <w:szCs w:val="24"/>
        </w:rPr>
        <w:t>growth from economic activity, carbon intensity, and efficiency of natural sinks.</w:t>
      </w:r>
      <w:proofErr w:type="gramEnd"/>
      <w:r w:rsidRPr="00AD7A77">
        <w:rPr>
          <w:rFonts w:ascii="Times New Roman" w:eastAsia="Arial Unicode MS" w:hAnsi="Times New Roman" w:cs="Times New Roman"/>
          <w:sz w:val="24"/>
          <w:szCs w:val="24"/>
        </w:rPr>
        <w:t xml:space="preserve"> </w:t>
      </w:r>
      <w:proofErr w:type="spellStart"/>
      <w:proofErr w:type="gramStart"/>
      <w:r w:rsidRPr="00AD7A77">
        <w:rPr>
          <w:rFonts w:ascii="Times New Roman" w:eastAsia="Arial Unicode MS" w:hAnsi="Times New Roman" w:cs="Times New Roman"/>
          <w:sz w:val="24"/>
          <w:szCs w:val="24"/>
        </w:rPr>
        <w:t>Proceding</w:t>
      </w:r>
      <w:proofErr w:type="spellEnd"/>
      <w:r w:rsidRPr="00AD7A77">
        <w:rPr>
          <w:rFonts w:ascii="Times New Roman" w:eastAsia="Arial Unicode MS" w:hAnsi="Times New Roman" w:cs="Times New Roman"/>
          <w:sz w:val="24"/>
          <w:szCs w:val="24"/>
        </w:rPr>
        <w:t xml:space="preserve"> International Academy of sciences</w:t>
      </w:r>
      <w:r w:rsidRPr="00AD7A77">
        <w:rPr>
          <w:rFonts w:ascii="Times New Roman" w:hAnsi="Times New Roman" w:cs="Times New Roman"/>
          <w:sz w:val="24"/>
          <w:szCs w:val="24"/>
        </w:rPr>
        <w:t>.</w:t>
      </w:r>
      <w:r w:rsidRPr="00AD7A77">
        <w:rPr>
          <w:rFonts w:ascii="Times New Roman" w:eastAsia="Arial Unicode MS" w:hAnsi="Times New Roman" w:cs="Times New Roman"/>
          <w:sz w:val="24"/>
          <w:szCs w:val="24"/>
        </w:rPr>
        <w:t>104, 18866-18870.</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t xml:space="preserve">Carrington, D. (2013). Global carbon dioxide in atmosphere passes milestone level. </w:t>
      </w:r>
      <w:proofErr w:type="gramStart"/>
      <w:r w:rsidRPr="00AD7A77">
        <w:rPr>
          <w:rFonts w:ascii="Times New Roman" w:hAnsi="Times New Roman" w:cs="Times New Roman"/>
          <w:sz w:val="24"/>
          <w:szCs w:val="24"/>
        </w:rPr>
        <w:t>The Guardian, [online] 10.</w:t>
      </w:r>
      <w:proofErr w:type="gramEnd"/>
    </w:p>
    <w:p w:rsidR="00AD7A77" w:rsidRPr="00AD7A77" w:rsidRDefault="00AD7A77" w:rsidP="008B7CC1">
      <w:pPr>
        <w:shd w:val="clear" w:color="auto" w:fill="FFFFFF"/>
        <w:spacing w:before="100" w:beforeAutospacing="1" w:after="100" w:afterAutospacing="1" w:line="360" w:lineRule="atLeast"/>
        <w:ind w:left="720" w:hanging="720"/>
        <w:jc w:val="both"/>
        <w:rPr>
          <w:rFonts w:ascii="Times New Roman" w:eastAsia="Arial Unicode MS" w:hAnsi="Times New Roman" w:cs="Times New Roman"/>
          <w:sz w:val="24"/>
          <w:szCs w:val="24"/>
        </w:rPr>
      </w:pPr>
      <w:proofErr w:type="spellStart"/>
      <w:r w:rsidRPr="00AD7A77">
        <w:rPr>
          <w:rFonts w:ascii="Times New Roman" w:eastAsia="Arial Unicode MS" w:hAnsi="Times New Roman" w:cs="Times New Roman"/>
          <w:sz w:val="24"/>
          <w:szCs w:val="24"/>
        </w:rPr>
        <w:t>Choudrie</w:t>
      </w:r>
      <w:proofErr w:type="spellEnd"/>
      <w:r w:rsidRPr="00AD7A77">
        <w:rPr>
          <w:rFonts w:ascii="Times New Roman" w:eastAsia="Arial Unicode MS" w:hAnsi="Times New Roman" w:cs="Times New Roman"/>
          <w:sz w:val="24"/>
          <w:szCs w:val="24"/>
        </w:rPr>
        <w:t>, S.L., Jackson, J., Watterson, J.D., Murrells, T., Passant, N., Thomson, A</w:t>
      </w:r>
      <w:proofErr w:type="gramStart"/>
      <w:r w:rsidRPr="00AD7A77">
        <w:rPr>
          <w:rFonts w:ascii="Times New Roman" w:eastAsia="Arial Unicode MS" w:hAnsi="Times New Roman" w:cs="Times New Roman"/>
          <w:sz w:val="24"/>
          <w:szCs w:val="24"/>
        </w:rPr>
        <w:t>.,…..</w:t>
      </w:r>
      <w:proofErr w:type="gramEnd"/>
      <w:r w:rsidRPr="00AD7A77">
        <w:rPr>
          <w:rFonts w:ascii="Times New Roman" w:eastAsia="Arial Unicode MS" w:hAnsi="Times New Roman" w:cs="Times New Roman"/>
          <w:sz w:val="24"/>
          <w:szCs w:val="24"/>
        </w:rPr>
        <w:t xml:space="preserve"> </w:t>
      </w:r>
      <w:proofErr w:type="spellStart"/>
      <w:r w:rsidRPr="00AD7A77">
        <w:rPr>
          <w:rFonts w:ascii="Times New Roman" w:eastAsia="Arial Unicode MS" w:hAnsi="Times New Roman" w:cs="Times New Roman"/>
          <w:sz w:val="24"/>
          <w:szCs w:val="24"/>
        </w:rPr>
        <w:t>Mobbs</w:t>
      </w:r>
      <w:proofErr w:type="spellEnd"/>
      <w:r w:rsidRPr="00AD7A77">
        <w:rPr>
          <w:rFonts w:ascii="Times New Roman" w:eastAsia="Arial Unicode MS" w:hAnsi="Times New Roman" w:cs="Times New Roman"/>
          <w:sz w:val="24"/>
          <w:szCs w:val="24"/>
        </w:rPr>
        <w:t xml:space="preserve">, D. C. (2008) </w:t>
      </w:r>
      <w:proofErr w:type="gramStart"/>
      <w:r w:rsidRPr="00AD7A77">
        <w:rPr>
          <w:rFonts w:ascii="Times New Roman" w:eastAsia="Arial Unicode MS" w:hAnsi="Times New Roman" w:cs="Times New Roman"/>
          <w:sz w:val="24"/>
          <w:szCs w:val="24"/>
        </w:rPr>
        <w:t>This</w:t>
      </w:r>
      <w:proofErr w:type="gramEnd"/>
      <w:r w:rsidRPr="00AD7A77">
        <w:rPr>
          <w:rFonts w:ascii="Times New Roman" w:eastAsia="Arial Unicode MS" w:hAnsi="Times New Roman" w:cs="Times New Roman"/>
          <w:sz w:val="24"/>
          <w:szCs w:val="24"/>
        </w:rPr>
        <w:t xml:space="preserve"> </w:t>
      </w:r>
      <w:proofErr w:type="spellStart"/>
      <w:r w:rsidRPr="00AD7A77">
        <w:rPr>
          <w:rFonts w:ascii="Times New Roman" w:eastAsia="Arial Unicode MS" w:hAnsi="Times New Roman" w:cs="Times New Roman"/>
          <w:sz w:val="24"/>
          <w:szCs w:val="24"/>
        </w:rPr>
        <w:t>tlethwaite</w:t>
      </w:r>
      <w:proofErr w:type="spellEnd"/>
      <w:r w:rsidRPr="00AD7A77">
        <w:rPr>
          <w:rFonts w:ascii="Times New Roman" w:eastAsia="Arial Unicode MS" w:hAnsi="Times New Roman" w:cs="Times New Roman"/>
          <w:sz w:val="24"/>
          <w:szCs w:val="24"/>
        </w:rPr>
        <w:t xml:space="preserve">, G., 2008. UK greenhouse gas inventory, 1990–2006. </w:t>
      </w:r>
      <w:proofErr w:type="gramStart"/>
      <w:r w:rsidRPr="00AD7A77">
        <w:rPr>
          <w:rFonts w:ascii="Times New Roman" w:eastAsia="Arial Unicode MS" w:hAnsi="Times New Roman" w:cs="Times New Roman"/>
          <w:sz w:val="24"/>
          <w:szCs w:val="24"/>
        </w:rPr>
        <w:t>Annual report for submission under the framework convention on climate change.</w:t>
      </w:r>
      <w:proofErr w:type="gramEnd"/>
      <w:r w:rsidRPr="00AD7A77">
        <w:rPr>
          <w:rFonts w:ascii="Times New Roman" w:eastAsia="Arial Unicode MS" w:hAnsi="Times New Roman" w:cs="Times New Roman"/>
          <w:sz w:val="24"/>
          <w:szCs w:val="24"/>
        </w:rPr>
        <w:t xml:space="preserve"> </w:t>
      </w:r>
      <w:proofErr w:type="gramStart"/>
      <w:r w:rsidRPr="00AD7A77">
        <w:rPr>
          <w:rFonts w:ascii="Times New Roman" w:eastAsia="Arial Unicode MS" w:hAnsi="Times New Roman" w:cs="Times New Roman"/>
          <w:sz w:val="24"/>
          <w:szCs w:val="24"/>
        </w:rPr>
        <w:t xml:space="preserve">AEA Group, </w:t>
      </w:r>
      <w:proofErr w:type="spellStart"/>
      <w:r w:rsidRPr="00AD7A77">
        <w:rPr>
          <w:rFonts w:ascii="Times New Roman" w:eastAsia="Arial Unicode MS" w:hAnsi="Times New Roman" w:cs="Times New Roman"/>
          <w:sz w:val="24"/>
          <w:szCs w:val="24"/>
        </w:rPr>
        <w:t>Oxfordshire</w:t>
      </w:r>
      <w:proofErr w:type="spellEnd"/>
      <w:r w:rsidRPr="00AD7A77">
        <w:rPr>
          <w:rFonts w:ascii="Times New Roman" w:eastAsia="Arial Unicode MS" w:hAnsi="Times New Roman" w:cs="Times New Roman"/>
          <w:sz w:val="24"/>
          <w:szCs w:val="24"/>
        </w:rPr>
        <w:t>, UK.</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Collins.</w:t>
      </w:r>
      <w:proofErr w:type="gramEnd"/>
      <w:r w:rsidRPr="00AD7A77">
        <w:rPr>
          <w:rFonts w:ascii="Times New Roman" w:hAnsi="Times New Roman" w:cs="Times New Roman"/>
          <w:sz w:val="24"/>
          <w:szCs w:val="24"/>
        </w:rPr>
        <w:t xml:space="preserve"> N. E.</w:t>
      </w:r>
      <w:proofErr w:type="gramStart"/>
      <w:r w:rsidRPr="00AD7A77">
        <w:rPr>
          <w:rFonts w:ascii="Times New Roman" w:hAnsi="Times New Roman" w:cs="Times New Roman"/>
          <w:sz w:val="24"/>
          <w:szCs w:val="24"/>
        </w:rPr>
        <w:t>,  Kimble</w:t>
      </w:r>
      <w:proofErr w:type="gramEnd"/>
      <w:r w:rsidRPr="00AD7A77">
        <w:rPr>
          <w:rFonts w:ascii="Times New Roman" w:hAnsi="Times New Roman" w:cs="Times New Roman"/>
          <w:sz w:val="24"/>
          <w:szCs w:val="24"/>
        </w:rPr>
        <w:t xml:space="preserve">, L. J., &amp; Williams, T. H. (1976).Energy requirements for tillage on coastal plains soils. In: </w:t>
      </w:r>
      <w:proofErr w:type="spellStart"/>
      <w:r w:rsidRPr="00AD7A77">
        <w:rPr>
          <w:rFonts w:ascii="Times New Roman" w:hAnsi="Times New Roman" w:cs="Times New Roman"/>
          <w:sz w:val="24"/>
          <w:szCs w:val="24"/>
        </w:rPr>
        <w:t>Lockeretz</w:t>
      </w:r>
      <w:proofErr w:type="spellEnd"/>
      <w:r w:rsidRPr="00AD7A77">
        <w:rPr>
          <w:rFonts w:ascii="Times New Roman" w:hAnsi="Times New Roman" w:cs="Times New Roman"/>
          <w:sz w:val="24"/>
          <w:szCs w:val="24"/>
        </w:rPr>
        <w:t xml:space="preserve"> W, editor. </w:t>
      </w:r>
      <w:proofErr w:type="gramStart"/>
      <w:r w:rsidRPr="00AD7A77">
        <w:rPr>
          <w:rFonts w:ascii="Times New Roman" w:hAnsi="Times New Roman" w:cs="Times New Roman"/>
          <w:sz w:val="24"/>
          <w:szCs w:val="24"/>
        </w:rPr>
        <w:t>Agriculture and energy.</w:t>
      </w:r>
      <w:proofErr w:type="gramEnd"/>
      <w:r w:rsidRPr="00AD7A77">
        <w:rPr>
          <w:rFonts w:ascii="Times New Roman" w:hAnsi="Times New Roman" w:cs="Times New Roman"/>
          <w:sz w:val="24"/>
          <w:szCs w:val="24"/>
        </w:rPr>
        <w:t xml:space="preserve"> New York: Academic Press</w:t>
      </w:r>
      <w:proofErr w:type="gramStart"/>
      <w:r w:rsidRPr="00AD7A77">
        <w:rPr>
          <w:rFonts w:ascii="Times New Roman" w:hAnsi="Times New Roman" w:cs="Times New Roman"/>
          <w:sz w:val="24"/>
          <w:szCs w:val="24"/>
        </w:rPr>
        <w:t>,  233</w:t>
      </w:r>
      <w:proofErr w:type="gramEnd"/>
    </w:p>
    <w:p w:rsidR="00AD7A77" w:rsidRPr="00AD7A77" w:rsidRDefault="00AD7A77" w:rsidP="008B7CC1">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proofErr w:type="gramStart"/>
      <w:r w:rsidRPr="00AD7A77">
        <w:rPr>
          <w:rFonts w:ascii="Times New Roman" w:hAnsi="Times New Roman" w:cs="Times New Roman"/>
          <w:sz w:val="24"/>
          <w:szCs w:val="24"/>
        </w:rPr>
        <w:t>Dubey</w:t>
      </w:r>
      <w:proofErr w:type="spellEnd"/>
      <w:r w:rsidRPr="00AD7A77">
        <w:rPr>
          <w:rFonts w:ascii="Times New Roman" w:hAnsi="Times New Roman" w:cs="Times New Roman"/>
          <w:sz w:val="24"/>
          <w:szCs w:val="24"/>
        </w:rPr>
        <w:t xml:space="preserve">, A., &amp; </w:t>
      </w:r>
      <w:proofErr w:type="spellStart"/>
      <w:r w:rsidRPr="00AD7A77">
        <w:rPr>
          <w:rFonts w:ascii="Times New Roman" w:hAnsi="Times New Roman" w:cs="Times New Roman"/>
          <w:sz w:val="24"/>
          <w:szCs w:val="24"/>
        </w:rPr>
        <w:t>Lal</w:t>
      </w:r>
      <w:proofErr w:type="spellEnd"/>
      <w:r w:rsidRPr="00AD7A77">
        <w:rPr>
          <w:rFonts w:ascii="Times New Roman" w:hAnsi="Times New Roman" w:cs="Times New Roman"/>
          <w:sz w:val="24"/>
          <w:szCs w:val="24"/>
        </w:rPr>
        <w:t>, R. (2009).</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Carbon footprint and sustainability of agricultural production systems in Punjab, India, and Ohio, USA.</w:t>
      </w:r>
      <w:proofErr w:type="gramEnd"/>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Journal of Crop Improvement</w:t>
      </w:r>
      <w:r w:rsidRPr="00AD7A77">
        <w:rPr>
          <w:rFonts w:ascii="Times New Roman" w:hAnsi="Times New Roman" w:cs="Times New Roman"/>
          <w:sz w:val="24"/>
          <w:szCs w:val="24"/>
        </w:rPr>
        <w:t>, 23, 332-350.</w:t>
      </w:r>
    </w:p>
    <w:p w:rsidR="00AD7A77" w:rsidRPr="00AD7A77" w:rsidRDefault="00AD7A77" w:rsidP="008B7CC1">
      <w:pPr>
        <w:autoSpaceDE w:val="0"/>
        <w:autoSpaceDN w:val="0"/>
        <w:adjustRightInd w:val="0"/>
        <w:spacing w:after="0" w:line="480" w:lineRule="auto"/>
        <w:ind w:left="720" w:hanging="720"/>
        <w:jc w:val="both"/>
        <w:rPr>
          <w:rFonts w:ascii="Times New Roman" w:hAnsi="Times New Roman" w:cs="Times New Roman"/>
          <w:sz w:val="24"/>
          <w:szCs w:val="24"/>
        </w:rPr>
      </w:pPr>
      <w:r w:rsidRPr="00AD7A77">
        <w:rPr>
          <w:rFonts w:ascii="Times New Roman" w:hAnsi="Times New Roman" w:cs="Times New Roman"/>
          <w:sz w:val="24"/>
          <w:szCs w:val="24"/>
        </w:rPr>
        <w:t>Ferreira, K.N., Iverson</w:t>
      </w:r>
      <w:r>
        <w:rPr>
          <w:rFonts w:ascii="Times New Roman" w:hAnsi="Times New Roman" w:cs="Times New Roman"/>
          <w:sz w:val="24"/>
          <w:szCs w:val="24"/>
        </w:rPr>
        <w:t>,</w:t>
      </w:r>
      <w:r w:rsidRPr="00AD7A77">
        <w:rPr>
          <w:rFonts w:ascii="Times New Roman" w:hAnsi="Times New Roman" w:cs="Times New Roman"/>
          <w:sz w:val="24"/>
          <w:szCs w:val="24"/>
        </w:rPr>
        <w:t xml:space="preserve"> T. M., </w:t>
      </w:r>
      <w:proofErr w:type="spellStart"/>
      <w:r w:rsidRPr="00AD7A77">
        <w:rPr>
          <w:rFonts w:ascii="Times New Roman" w:hAnsi="Times New Roman" w:cs="Times New Roman"/>
          <w:sz w:val="24"/>
          <w:szCs w:val="24"/>
        </w:rPr>
        <w:t>Maghlaoui</w:t>
      </w:r>
      <w:proofErr w:type="spellEnd"/>
      <w:r w:rsidRPr="00AD7A77">
        <w:rPr>
          <w:rFonts w:ascii="Times New Roman" w:hAnsi="Times New Roman" w:cs="Times New Roman"/>
          <w:sz w:val="24"/>
          <w:szCs w:val="24"/>
        </w:rPr>
        <w:t xml:space="preserve"> K., Barber, J., &amp; Iwata, S. (2004). </w:t>
      </w:r>
      <w:proofErr w:type="gramStart"/>
      <w:r w:rsidRPr="00AD7A77">
        <w:rPr>
          <w:rFonts w:ascii="Times New Roman" w:hAnsi="Times New Roman" w:cs="Times New Roman"/>
          <w:sz w:val="24"/>
          <w:szCs w:val="24"/>
        </w:rPr>
        <w:t>Architecture of the photosynthetic oxygen-evolving center.</w:t>
      </w:r>
      <w:proofErr w:type="gramEnd"/>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Science</w:t>
      </w:r>
      <w:r w:rsidRPr="00AD7A77">
        <w:rPr>
          <w:rFonts w:ascii="Times New Roman" w:hAnsi="Times New Roman" w:cs="Times New Roman"/>
          <w:sz w:val="24"/>
          <w:szCs w:val="24"/>
        </w:rPr>
        <w:t>, 303, 1831-1838.</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lastRenderedPageBreak/>
        <w:t>Foster, D., Swanson</w:t>
      </w:r>
      <w:r>
        <w:rPr>
          <w:rFonts w:ascii="Times New Roman" w:hAnsi="Times New Roman" w:cs="Times New Roman"/>
          <w:sz w:val="24"/>
          <w:szCs w:val="24"/>
        </w:rPr>
        <w:t>,</w:t>
      </w:r>
      <w:r w:rsidRPr="00AD7A77">
        <w:rPr>
          <w:rFonts w:ascii="Times New Roman" w:hAnsi="Times New Roman" w:cs="Times New Roman"/>
          <w:sz w:val="24"/>
          <w:szCs w:val="24"/>
        </w:rPr>
        <w:t xml:space="preserve"> F., </w:t>
      </w:r>
      <w:proofErr w:type="spellStart"/>
      <w:r w:rsidRPr="00AD7A77">
        <w:rPr>
          <w:rFonts w:ascii="Times New Roman" w:hAnsi="Times New Roman" w:cs="Times New Roman"/>
          <w:sz w:val="24"/>
          <w:szCs w:val="24"/>
        </w:rPr>
        <w:t>Aber</w:t>
      </w:r>
      <w:proofErr w:type="spellEnd"/>
      <w:r w:rsidRPr="00AD7A77">
        <w:rPr>
          <w:rFonts w:ascii="Times New Roman" w:hAnsi="Times New Roman" w:cs="Times New Roman"/>
          <w:sz w:val="24"/>
          <w:szCs w:val="24"/>
        </w:rPr>
        <w:t xml:space="preserve"> J., Burke</w:t>
      </w:r>
      <w:r>
        <w:rPr>
          <w:rFonts w:ascii="Times New Roman" w:hAnsi="Times New Roman" w:cs="Times New Roman"/>
          <w:sz w:val="24"/>
          <w:szCs w:val="24"/>
        </w:rPr>
        <w:t>,</w:t>
      </w:r>
      <w:r w:rsidRPr="00AD7A77">
        <w:rPr>
          <w:rFonts w:ascii="Times New Roman" w:hAnsi="Times New Roman" w:cs="Times New Roman"/>
          <w:sz w:val="24"/>
          <w:szCs w:val="24"/>
        </w:rPr>
        <w:t xml:space="preserve"> I., Brokaw N., </w:t>
      </w:r>
      <w:proofErr w:type="spellStart"/>
      <w:r w:rsidRPr="00AD7A77">
        <w:rPr>
          <w:rFonts w:ascii="Times New Roman" w:hAnsi="Times New Roman" w:cs="Times New Roman"/>
          <w:sz w:val="24"/>
          <w:szCs w:val="24"/>
        </w:rPr>
        <w:t>Tilman</w:t>
      </w:r>
      <w:proofErr w:type="spellEnd"/>
      <w:r>
        <w:rPr>
          <w:rFonts w:ascii="Times New Roman" w:hAnsi="Times New Roman" w:cs="Times New Roman"/>
          <w:sz w:val="24"/>
          <w:szCs w:val="24"/>
        </w:rPr>
        <w:t>,</w:t>
      </w:r>
      <w:r w:rsidRPr="00AD7A77">
        <w:rPr>
          <w:rFonts w:ascii="Times New Roman" w:hAnsi="Times New Roman" w:cs="Times New Roman"/>
          <w:sz w:val="24"/>
          <w:szCs w:val="24"/>
        </w:rPr>
        <w:t xml:space="preserve"> D., &amp; Knapp, A. (2003). </w:t>
      </w:r>
      <w:proofErr w:type="gramStart"/>
      <w:r w:rsidRPr="00AD7A77">
        <w:rPr>
          <w:rFonts w:ascii="Times New Roman" w:hAnsi="Times New Roman" w:cs="Times New Roman"/>
          <w:sz w:val="24"/>
          <w:szCs w:val="24"/>
        </w:rPr>
        <w:t>The importance of land-use legacies to ecology and conservation.</w:t>
      </w:r>
      <w:proofErr w:type="gramEnd"/>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Biological Science</w:t>
      </w:r>
      <w:r w:rsidRPr="00AD7A77">
        <w:rPr>
          <w:rFonts w:ascii="Times New Roman" w:hAnsi="Times New Roman" w:cs="Times New Roman"/>
          <w:sz w:val="24"/>
          <w:szCs w:val="24"/>
        </w:rPr>
        <w:t>, 53, 77-88.</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t xml:space="preserve">Gill, R. A., </w:t>
      </w:r>
      <w:proofErr w:type="spellStart"/>
      <w:r w:rsidRPr="00AD7A77">
        <w:rPr>
          <w:rFonts w:ascii="Times New Roman" w:hAnsi="Times New Roman" w:cs="Times New Roman"/>
          <w:sz w:val="24"/>
          <w:szCs w:val="24"/>
        </w:rPr>
        <w:t>Polley</w:t>
      </w:r>
      <w:proofErr w:type="spellEnd"/>
      <w:r>
        <w:rPr>
          <w:rFonts w:ascii="Times New Roman" w:hAnsi="Times New Roman" w:cs="Times New Roman"/>
          <w:sz w:val="24"/>
          <w:szCs w:val="24"/>
        </w:rPr>
        <w:t>,</w:t>
      </w:r>
      <w:r w:rsidRPr="00AD7A77">
        <w:rPr>
          <w:rFonts w:ascii="Times New Roman" w:hAnsi="Times New Roman" w:cs="Times New Roman"/>
          <w:sz w:val="24"/>
          <w:szCs w:val="24"/>
        </w:rPr>
        <w:t xml:space="preserve">  H. W., Johnson</w:t>
      </w:r>
      <w:r>
        <w:rPr>
          <w:rFonts w:ascii="Times New Roman" w:hAnsi="Times New Roman" w:cs="Times New Roman"/>
          <w:sz w:val="24"/>
          <w:szCs w:val="24"/>
        </w:rPr>
        <w:t>,</w:t>
      </w:r>
      <w:r w:rsidRPr="00AD7A77">
        <w:rPr>
          <w:rFonts w:ascii="Times New Roman" w:hAnsi="Times New Roman" w:cs="Times New Roman"/>
          <w:sz w:val="24"/>
          <w:szCs w:val="24"/>
        </w:rPr>
        <w:t xml:space="preserve"> H. B., Anderson, L .J., </w:t>
      </w:r>
      <w:proofErr w:type="spellStart"/>
      <w:r w:rsidRPr="00AD7A77">
        <w:rPr>
          <w:rFonts w:ascii="Times New Roman" w:hAnsi="Times New Roman" w:cs="Times New Roman"/>
          <w:sz w:val="24"/>
          <w:szCs w:val="24"/>
        </w:rPr>
        <w:t>Maherali</w:t>
      </w:r>
      <w:proofErr w:type="spellEnd"/>
      <w:r w:rsidRPr="00AD7A77">
        <w:rPr>
          <w:rFonts w:ascii="Times New Roman" w:hAnsi="Times New Roman" w:cs="Times New Roman"/>
          <w:sz w:val="24"/>
          <w:szCs w:val="24"/>
        </w:rPr>
        <w:t xml:space="preserve">, H., &amp; Jackson, R.B. (2002). </w:t>
      </w:r>
      <w:proofErr w:type="gramStart"/>
      <w:r w:rsidRPr="00AD7A77">
        <w:rPr>
          <w:rFonts w:ascii="Times New Roman" w:hAnsi="Times New Roman" w:cs="Times New Roman"/>
          <w:sz w:val="24"/>
          <w:szCs w:val="24"/>
        </w:rPr>
        <w:t>Nonlinear grassland responses to past and future atmospheric CO</w:t>
      </w:r>
      <w:r w:rsidRPr="00AD7A77">
        <w:rPr>
          <w:rFonts w:ascii="Times New Roman" w:hAnsi="Times New Roman" w:cs="Times New Roman"/>
          <w:sz w:val="24"/>
          <w:szCs w:val="24"/>
          <w:vertAlign w:val="subscript"/>
        </w:rPr>
        <w:t>2</w:t>
      </w:r>
      <w:r w:rsidRPr="00AD7A77">
        <w:rPr>
          <w:rFonts w:ascii="Times New Roman" w:hAnsi="Times New Roman" w:cs="Times New Roman"/>
          <w:sz w:val="24"/>
          <w:szCs w:val="24"/>
        </w:rPr>
        <w:t>.</w:t>
      </w:r>
      <w:proofErr w:type="gramEnd"/>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Nature</w:t>
      </w:r>
      <w:r w:rsidRPr="00AD7A77">
        <w:rPr>
          <w:rFonts w:ascii="Times New Roman" w:hAnsi="Times New Roman" w:cs="Times New Roman"/>
          <w:sz w:val="24"/>
          <w:szCs w:val="24"/>
        </w:rPr>
        <w:t>, 417, 279-282.</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 xml:space="preserve">Gupta C., S. </w:t>
      </w:r>
      <w:proofErr w:type="spellStart"/>
      <w:r w:rsidRPr="00AD7A77">
        <w:rPr>
          <w:rFonts w:ascii="Times New Roman" w:hAnsi="Times New Roman" w:cs="Times New Roman"/>
          <w:sz w:val="24"/>
          <w:szCs w:val="24"/>
        </w:rPr>
        <w:t>Srivastava</w:t>
      </w:r>
      <w:proofErr w:type="spellEnd"/>
      <w:r>
        <w:rPr>
          <w:rFonts w:ascii="Times New Roman" w:hAnsi="Times New Roman" w:cs="Times New Roman"/>
          <w:sz w:val="24"/>
          <w:szCs w:val="24"/>
        </w:rPr>
        <w:t>,</w:t>
      </w:r>
      <w:r w:rsidRPr="00AD7A77">
        <w:rPr>
          <w:rFonts w:ascii="Times New Roman" w:hAnsi="Times New Roman" w:cs="Times New Roman"/>
          <w:sz w:val="24"/>
          <w:szCs w:val="24"/>
        </w:rPr>
        <w:t xml:space="preserve"> S., Singh</w:t>
      </w:r>
      <w:r>
        <w:rPr>
          <w:rFonts w:ascii="Times New Roman" w:hAnsi="Times New Roman" w:cs="Times New Roman"/>
          <w:sz w:val="24"/>
          <w:szCs w:val="24"/>
        </w:rPr>
        <w:t>,</w:t>
      </w:r>
      <w:r w:rsidRPr="00AD7A77">
        <w:rPr>
          <w:rFonts w:ascii="Times New Roman" w:hAnsi="Times New Roman" w:cs="Times New Roman"/>
          <w:sz w:val="24"/>
          <w:szCs w:val="24"/>
        </w:rPr>
        <w:t xml:space="preserve"> R., </w:t>
      </w:r>
      <w:proofErr w:type="spellStart"/>
      <w:r w:rsidRPr="00AD7A77">
        <w:rPr>
          <w:rFonts w:ascii="Times New Roman" w:hAnsi="Times New Roman" w:cs="Times New Roman"/>
          <w:sz w:val="24"/>
          <w:szCs w:val="24"/>
        </w:rPr>
        <w:t>Chaudhari</w:t>
      </w:r>
      <w:proofErr w:type="spellEnd"/>
      <w:r>
        <w:rPr>
          <w:rFonts w:ascii="Times New Roman" w:hAnsi="Times New Roman" w:cs="Times New Roman"/>
          <w:sz w:val="24"/>
          <w:szCs w:val="24"/>
        </w:rPr>
        <w:t>,</w:t>
      </w:r>
      <w:r w:rsidRPr="00AD7A77">
        <w:rPr>
          <w:rFonts w:ascii="Times New Roman" w:hAnsi="Times New Roman" w:cs="Times New Roman"/>
          <w:sz w:val="24"/>
          <w:szCs w:val="24"/>
        </w:rPr>
        <w:t xml:space="preserve"> S., Sharma</w:t>
      </w:r>
      <w:r>
        <w:rPr>
          <w:rFonts w:ascii="Times New Roman" w:hAnsi="Times New Roman" w:cs="Times New Roman"/>
          <w:sz w:val="24"/>
          <w:szCs w:val="24"/>
        </w:rPr>
        <w:t>,</w:t>
      </w:r>
      <w:r w:rsidRPr="00AD7A77">
        <w:rPr>
          <w:rFonts w:ascii="Times New Roman" w:hAnsi="Times New Roman" w:cs="Times New Roman"/>
          <w:sz w:val="24"/>
          <w:szCs w:val="24"/>
        </w:rPr>
        <w:t xml:space="preserve"> D., Singh</w:t>
      </w:r>
      <w:r>
        <w:rPr>
          <w:rFonts w:ascii="Times New Roman" w:hAnsi="Times New Roman" w:cs="Times New Roman"/>
          <w:sz w:val="24"/>
          <w:szCs w:val="24"/>
        </w:rPr>
        <w:t>,</w:t>
      </w:r>
      <w:r w:rsidRPr="00AD7A77">
        <w:rPr>
          <w:rFonts w:ascii="Times New Roman" w:hAnsi="Times New Roman" w:cs="Times New Roman"/>
          <w:sz w:val="24"/>
          <w:szCs w:val="24"/>
        </w:rPr>
        <w:t xml:space="preserve"> S., &amp; </w:t>
      </w:r>
      <w:proofErr w:type="spellStart"/>
      <w:r w:rsidRPr="00AD7A77">
        <w:rPr>
          <w:rFonts w:ascii="Times New Roman" w:hAnsi="Times New Roman" w:cs="Times New Roman"/>
          <w:sz w:val="24"/>
          <w:szCs w:val="24"/>
        </w:rPr>
        <w:t>Sarkar</w:t>
      </w:r>
      <w:proofErr w:type="spellEnd"/>
      <w:r w:rsidRPr="00AD7A77">
        <w:rPr>
          <w:rFonts w:ascii="Times New Roman" w:hAnsi="Times New Roman" w:cs="Times New Roman"/>
          <w:sz w:val="24"/>
          <w:szCs w:val="24"/>
        </w:rPr>
        <w:t xml:space="preserve"> D. (2014).</w:t>
      </w:r>
      <w:proofErr w:type="gramEnd"/>
      <w:r w:rsidRPr="00AD7A77">
        <w:rPr>
          <w:rFonts w:ascii="Times New Roman" w:hAnsi="Times New Roman" w:cs="Times New Roman"/>
          <w:sz w:val="24"/>
          <w:szCs w:val="24"/>
        </w:rPr>
        <w:t xml:space="preserve"> Tillage and residue management effects on soil aggregation, organic carbon dynamics and yield attribute in rice–wheat cropping system under reclaimed </w:t>
      </w:r>
      <w:proofErr w:type="spellStart"/>
      <w:r w:rsidRPr="00AD7A77">
        <w:rPr>
          <w:rFonts w:ascii="Times New Roman" w:hAnsi="Times New Roman" w:cs="Times New Roman"/>
          <w:sz w:val="24"/>
          <w:szCs w:val="24"/>
        </w:rPr>
        <w:t>sodic</w:t>
      </w:r>
      <w:proofErr w:type="spellEnd"/>
      <w:r w:rsidRPr="00AD7A77">
        <w:rPr>
          <w:rFonts w:ascii="Times New Roman" w:hAnsi="Times New Roman" w:cs="Times New Roman"/>
          <w:sz w:val="24"/>
          <w:szCs w:val="24"/>
        </w:rPr>
        <w:t xml:space="preserve"> soil. </w:t>
      </w:r>
      <w:proofErr w:type="gramStart"/>
      <w:r w:rsidRPr="00AD7A77">
        <w:rPr>
          <w:rFonts w:ascii="Times New Roman" w:hAnsi="Times New Roman" w:cs="Times New Roman"/>
          <w:i/>
          <w:sz w:val="24"/>
          <w:szCs w:val="24"/>
        </w:rPr>
        <w:t>Soil and Tillage</w:t>
      </w:r>
      <w:proofErr w:type="gramEnd"/>
      <w:r w:rsidRPr="00AD7A77">
        <w:rPr>
          <w:rFonts w:ascii="Times New Roman" w:hAnsi="Times New Roman" w:cs="Times New Roman"/>
          <w:i/>
          <w:sz w:val="24"/>
          <w:szCs w:val="24"/>
        </w:rPr>
        <w:t xml:space="preserve"> and Research</w:t>
      </w:r>
      <w:r w:rsidRPr="00AD7A77">
        <w:rPr>
          <w:rFonts w:ascii="Times New Roman" w:hAnsi="Times New Roman" w:cs="Times New Roman"/>
          <w:sz w:val="24"/>
          <w:szCs w:val="24"/>
        </w:rPr>
        <w:t>, 136, 76-83.44.</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AD7A77">
        <w:rPr>
          <w:rFonts w:ascii="Times New Roman" w:hAnsi="Times New Roman" w:cs="Times New Roman"/>
          <w:sz w:val="24"/>
          <w:szCs w:val="24"/>
        </w:rPr>
        <w:t>Hoosbeek</w:t>
      </w:r>
      <w:proofErr w:type="spellEnd"/>
      <w:r w:rsidRPr="00AD7A77">
        <w:rPr>
          <w:rFonts w:ascii="Times New Roman" w:hAnsi="Times New Roman" w:cs="Times New Roman"/>
          <w:sz w:val="24"/>
          <w:szCs w:val="24"/>
        </w:rPr>
        <w:t xml:space="preserve">, M.R., </w:t>
      </w:r>
      <w:proofErr w:type="spellStart"/>
      <w:r w:rsidRPr="00AD7A77">
        <w:rPr>
          <w:rFonts w:ascii="Times New Roman" w:hAnsi="Times New Roman" w:cs="Times New Roman"/>
          <w:sz w:val="24"/>
          <w:szCs w:val="24"/>
        </w:rPr>
        <w:t>Scarascia</w:t>
      </w:r>
      <w:proofErr w:type="spellEnd"/>
      <w:r w:rsidRPr="00AD7A77">
        <w:rPr>
          <w:rFonts w:ascii="Times New Roman" w:hAnsi="Times New Roman" w:cs="Times New Roman"/>
          <w:sz w:val="24"/>
          <w:szCs w:val="24"/>
        </w:rPr>
        <w:t xml:space="preserve"> Li, Y.,</w:t>
      </w:r>
      <w:r w:rsidR="00FE6587">
        <w:rPr>
          <w:rFonts w:ascii="Times New Roman" w:hAnsi="Times New Roman" w:cs="Times New Roman"/>
          <w:sz w:val="24"/>
          <w:szCs w:val="24"/>
        </w:rPr>
        <w:t xml:space="preserve"> </w:t>
      </w:r>
      <w:r w:rsidRPr="00AD7A77">
        <w:rPr>
          <w:rFonts w:ascii="Times New Roman" w:hAnsi="Times New Roman" w:cs="Times New Roman"/>
          <w:sz w:val="24"/>
          <w:szCs w:val="24"/>
        </w:rPr>
        <w:t xml:space="preserve">&amp; </w:t>
      </w:r>
      <w:proofErr w:type="spellStart"/>
      <w:r w:rsidRPr="00AD7A77">
        <w:rPr>
          <w:rFonts w:ascii="Times New Roman" w:hAnsi="Times New Roman" w:cs="Times New Roman"/>
          <w:sz w:val="24"/>
          <w:szCs w:val="24"/>
        </w:rPr>
        <w:t>Mugnozza</w:t>
      </w:r>
      <w:proofErr w:type="spellEnd"/>
      <w:r w:rsidRPr="00AD7A77">
        <w:rPr>
          <w:rFonts w:ascii="Times New Roman" w:hAnsi="Times New Roman" w:cs="Times New Roman"/>
          <w:sz w:val="24"/>
          <w:szCs w:val="24"/>
        </w:rPr>
        <w:t>, G. E. (2006).</w:t>
      </w:r>
      <w:proofErr w:type="gramEnd"/>
      <w:r w:rsidRPr="00AD7A77">
        <w:rPr>
          <w:rFonts w:ascii="Times New Roman" w:hAnsi="Times New Roman" w:cs="Times New Roman"/>
          <w:sz w:val="24"/>
          <w:szCs w:val="24"/>
        </w:rPr>
        <w:t xml:space="preserve"> Free atmospheric CO</w:t>
      </w:r>
      <w:r w:rsidRPr="00AD7A77">
        <w:rPr>
          <w:rFonts w:ascii="Times New Roman" w:hAnsi="Times New Roman" w:cs="Times New Roman"/>
          <w:sz w:val="24"/>
          <w:szCs w:val="24"/>
          <w:vertAlign w:val="subscript"/>
        </w:rPr>
        <w:t>2</w:t>
      </w:r>
      <w:r w:rsidRPr="00AD7A77">
        <w:rPr>
          <w:rFonts w:ascii="Times New Roman" w:hAnsi="Times New Roman" w:cs="Times New Roman"/>
          <w:sz w:val="24"/>
          <w:szCs w:val="24"/>
        </w:rPr>
        <w:t xml:space="preserve"> enrichment (FACE) increased labile and total carbon in the mineral soil of a short rotation Poplar plantation. </w:t>
      </w:r>
      <w:proofErr w:type="gramStart"/>
      <w:r w:rsidRPr="00AD7A77">
        <w:rPr>
          <w:rFonts w:ascii="Times New Roman" w:hAnsi="Times New Roman" w:cs="Times New Roman"/>
          <w:i/>
          <w:sz w:val="24"/>
          <w:szCs w:val="24"/>
        </w:rPr>
        <w:t>Plant and soil</w:t>
      </w:r>
      <w:r w:rsidRPr="00AD7A77">
        <w:rPr>
          <w:rFonts w:ascii="Times New Roman" w:hAnsi="Times New Roman" w:cs="Times New Roman"/>
          <w:sz w:val="24"/>
          <w:szCs w:val="24"/>
        </w:rPr>
        <w:t>, 281, 247-254.</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iCs/>
          <w:sz w:val="24"/>
          <w:szCs w:val="24"/>
        </w:rPr>
      </w:pPr>
      <w:proofErr w:type="gramStart"/>
      <w:r>
        <w:rPr>
          <w:rFonts w:ascii="Times New Roman" w:hAnsi="Times New Roman" w:cs="Times New Roman"/>
          <w:iCs/>
          <w:sz w:val="24"/>
          <w:szCs w:val="24"/>
        </w:rPr>
        <w:t>IPCC,</w:t>
      </w:r>
      <w:r w:rsidRPr="00AD7A77">
        <w:rPr>
          <w:rFonts w:ascii="Times New Roman" w:hAnsi="Times New Roman" w:cs="Times New Roman"/>
          <w:iCs/>
          <w:sz w:val="24"/>
          <w:szCs w:val="24"/>
        </w:rPr>
        <w:t xml:space="preserve"> (2000).</w:t>
      </w:r>
      <w:proofErr w:type="gramEnd"/>
      <w:r w:rsidRPr="00AD7A77">
        <w:rPr>
          <w:rFonts w:ascii="Times New Roman" w:hAnsi="Times New Roman" w:cs="Times New Roman"/>
          <w:iCs/>
          <w:sz w:val="24"/>
          <w:szCs w:val="24"/>
        </w:rPr>
        <w:t xml:space="preserve"> </w:t>
      </w:r>
      <w:proofErr w:type="gramStart"/>
      <w:r w:rsidRPr="00AD7A77">
        <w:rPr>
          <w:rFonts w:ascii="Times New Roman" w:hAnsi="Times New Roman" w:cs="Times New Roman"/>
          <w:iCs/>
          <w:sz w:val="24"/>
          <w:szCs w:val="24"/>
        </w:rPr>
        <w:t>Land use, land-use change, and forestry.</w:t>
      </w:r>
      <w:proofErr w:type="gramEnd"/>
      <w:r w:rsidRPr="00AD7A77">
        <w:rPr>
          <w:rFonts w:ascii="Times New Roman" w:hAnsi="Times New Roman" w:cs="Times New Roman"/>
          <w:iCs/>
          <w:sz w:val="24"/>
          <w:szCs w:val="24"/>
        </w:rPr>
        <w:t xml:space="preserve"> </w:t>
      </w:r>
      <w:proofErr w:type="gramStart"/>
      <w:r w:rsidRPr="00AD7A77">
        <w:rPr>
          <w:rFonts w:ascii="Times New Roman" w:hAnsi="Times New Roman" w:cs="Times New Roman"/>
          <w:iCs/>
          <w:sz w:val="24"/>
          <w:szCs w:val="24"/>
        </w:rPr>
        <w:t>Cambridge University Press, Cambridge, U.K.</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t>Iqbal</w:t>
      </w:r>
      <w:proofErr w:type="spellEnd"/>
      <w:r w:rsidRPr="00AD7A77">
        <w:rPr>
          <w:rFonts w:ascii="Times New Roman" w:hAnsi="Times New Roman" w:cs="Times New Roman"/>
          <w:sz w:val="24"/>
          <w:szCs w:val="24"/>
        </w:rPr>
        <w:t xml:space="preserve">, S. Z., </w:t>
      </w:r>
      <w:proofErr w:type="spellStart"/>
      <w:proofErr w:type="gramStart"/>
      <w:r w:rsidRPr="00AD7A77">
        <w:rPr>
          <w:rFonts w:ascii="Times New Roman" w:hAnsi="Times New Roman" w:cs="Times New Roman"/>
          <w:sz w:val="24"/>
          <w:szCs w:val="24"/>
        </w:rPr>
        <w:t>Asi</w:t>
      </w:r>
      <w:proofErr w:type="spellEnd"/>
      <w:proofErr w:type="gramEnd"/>
      <w:r w:rsidRPr="00AD7A77">
        <w:rPr>
          <w:rFonts w:ascii="Times New Roman" w:hAnsi="Times New Roman" w:cs="Times New Roman"/>
          <w:sz w:val="24"/>
          <w:szCs w:val="24"/>
        </w:rPr>
        <w:t xml:space="preserve">, M. R., &amp; </w:t>
      </w:r>
      <w:proofErr w:type="spellStart"/>
      <w:r w:rsidRPr="00AD7A77">
        <w:rPr>
          <w:rFonts w:ascii="Times New Roman" w:hAnsi="Times New Roman" w:cs="Times New Roman"/>
          <w:sz w:val="24"/>
          <w:szCs w:val="24"/>
        </w:rPr>
        <w:t>Jinap</w:t>
      </w:r>
      <w:proofErr w:type="spellEnd"/>
      <w:r w:rsidRPr="00AD7A77">
        <w:rPr>
          <w:rFonts w:ascii="Times New Roman" w:hAnsi="Times New Roman" w:cs="Times New Roman"/>
          <w:sz w:val="24"/>
          <w:szCs w:val="24"/>
        </w:rPr>
        <w:t xml:space="preserve"> S. (2013). Natural occurrence and variation of a </w:t>
      </w:r>
      <w:proofErr w:type="spellStart"/>
      <w:r w:rsidRPr="00AD7A77">
        <w:rPr>
          <w:rFonts w:ascii="Times New Roman" w:hAnsi="Times New Roman" w:cs="Times New Roman"/>
          <w:sz w:val="24"/>
          <w:szCs w:val="24"/>
        </w:rPr>
        <w:t>flatoxin</w:t>
      </w:r>
      <w:proofErr w:type="spellEnd"/>
      <w:r w:rsidRPr="00AD7A77">
        <w:rPr>
          <w:rFonts w:ascii="Times New Roman" w:hAnsi="Times New Roman" w:cs="Times New Roman"/>
          <w:sz w:val="24"/>
          <w:szCs w:val="24"/>
        </w:rPr>
        <w:t xml:space="preserve"> M</w:t>
      </w:r>
      <w:r w:rsidRPr="00AD7A77">
        <w:rPr>
          <w:rFonts w:ascii="Times New Roman" w:hAnsi="Times New Roman" w:cs="Times New Roman"/>
          <w:sz w:val="24"/>
          <w:szCs w:val="24"/>
          <w:vertAlign w:val="subscript"/>
        </w:rPr>
        <w:t>1</w:t>
      </w:r>
      <w:r w:rsidRPr="00AD7A77">
        <w:rPr>
          <w:rFonts w:ascii="Times New Roman" w:hAnsi="Times New Roman" w:cs="Times New Roman"/>
          <w:sz w:val="24"/>
          <w:szCs w:val="24"/>
        </w:rPr>
        <w:t xml:space="preserve"> contamination in milk and milk products collected during winter and summer seasons. </w:t>
      </w:r>
      <w:proofErr w:type="gramStart"/>
      <w:r w:rsidRPr="00AD7A77">
        <w:rPr>
          <w:rFonts w:ascii="Times New Roman" w:hAnsi="Times New Roman" w:cs="Times New Roman"/>
          <w:sz w:val="24"/>
          <w:szCs w:val="24"/>
        </w:rPr>
        <w:t>Food Control.</w:t>
      </w:r>
      <w:proofErr w:type="gramEnd"/>
    </w:p>
    <w:p w:rsidR="00AD7A77" w:rsidRDefault="00AD7A77" w:rsidP="0082284F">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D7A77">
        <w:rPr>
          <w:rFonts w:ascii="Times New Roman" w:hAnsi="Times New Roman" w:cs="Times New Roman"/>
          <w:sz w:val="24"/>
          <w:szCs w:val="24"/>
        </w:rPr>
        <w:t xml:space="preserve">Kimble, J. M., </w:t>
      </w:r>
      <w:proofErr w:type="spellStart"/>
      <w:r w:rsidRPr="00AD7A77">
        <w:rPr>
          <w:rFonts w:ascii="Times New Roman" w:hAnsi="Times New Roman" w:cs="Times New Roman"/>
          <w:sz w:val="24"/>
          <w:szCs w:val="24"/>
        </w:rPr>
        <w:t>Lal</w:t>
      </w:r>
      <w:proofErr w:type="spellEnd"/>
      <w:r w:rsidRPr="00AD7A77">
        <w:rPr>
          <w:rFonts w:ascii="Times New Roman" w:hAnsi="Times New Roman" w:cs="Times New Roman"/>
          <w:sz w:val="24"/>
          <w:szCs w:val="24"/>
        </w:rPr>
        <w:t>, R., &amp; Follett R. F. (2001).</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Methods of assessing soil carbon pools.</w:t>
      </w:r>
      <w:proofErr w:type="gramEnd"/>
      <w:r w:rsidRPr="00AD7A77">
        <w:rPr>
          <w:rFonts w:ascii="Times New Roman" w:hAnsi="Times New Roman" w:cs="Times New Roman"/>
          <w:sz w:val="24"/>
          <w:szCs w:val="24"/>
        </w:rPr>
        <w:t> </w:t>
      </w:r>
      <w:proofErr w:type="gramStart"/>
      <w:r w:rsidRPr="00AD7A77">
        <w:rPr>
          <w:rFonts w:ascii="Times New Roman" w:hAnsi="Times New Roman" w:cs="Times New Roman"/>
          <w:sz w:val="24"/>
          <w:szCs w:val="24"/>
        </w:rPr>
        <w:t xml:space="preserve">In R. </w:t>
      </w:r>
      <w:proofErr w:type="spellStart"/>
      <w:r w:rsidRPr="00AD7A77">
        <w:rPr>
          <w:rFonts w:ascii="Times New Roman" w:hAnsi="Times New Roman" w:cs="Times New Roman"/>
          <w:sz w:val="24"/>
          <w:szCs w:val="24"/>
        </w:rPr>
        <w:t>Lal</w:t>
      </w:r>
      <w:proofErr w:type="spellEnd"/>
      <w:r w:rsidRPr="00AD7A77">
        <w:rPr>
          <w:rFonts w:ascii="Times New Roman" w:hAnsi="Times New Roman" w:cs="Times New Roman"/>
          <w:sz w:val="24"/>
          <w:szCs w:val="24"/>
        </w:rPr>
        <w:t xml:space="preserve">., </w:t>
      </w:r>
      <w:proofErr w:type="spellStart"/>
      <w:r w:rsidRPr="00AD7A77">
        <w:rPr>
          <w:rFonts w:ascii="Times New Roman" w:hAnsi="Times New Roman" w:cs="Times New Roman"/>
          <w:sz w:val="24"/>
          <w:szCs w:val="24"/>
        </w:rPr>
        <w:t>J.M.Kimble</w:t>
      </w:r>
      <w:proofErr w:type="spellEnd"/>
      <w:r w:rsidRPr="00AD7A77">
        <w:rPr>
          <w:rFonts w:ascii="Times New Roman" w:hAnsi="Times New Roman" w:cs="Times New Roman"/>
          <w:sz w:val="24"/>
          <w:szCs w:val="24"/>
        </w:rPr>
        <w:t xml:space="preserve"> and B. Follett.</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eds</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Assessment methods for soil carbon.</w:t>
      </w:r>
      <w:proofErr w:type="gramEnd"/>
      <w:r w:rsidRPr="00AD7A77">
        <w:rPr>
          <w:rFonts w:ascii="Times New Roman" w:hAnsi="Times New Roman" w:cs="Times New Roman"/>
          <w:sz w:val="24"/>
          <w:szCs w:val="24"/>
        </w:rPr>
        <w:t xml:space="preserve"> Advances in Soil Science, </w:t>
      </w:r>
      <w:r w:rsidRPr="00AD7A77">
        <w:rPr>
          <w:rFonts w:ascii="Times New Roman" w:hAnsi="Times New Roman" w:cs="Times New Roman"/>
          <w:i/>
          <w:sz w:val="24"/>
          <w:szCs w:val="24"/>
        </w:rPr>
        <w:t xml:space="preserve">CRC press </w:t>
      </w:r>
      <w:proofErr w:type="spellStart"/>
      <w:r w:rsidRPr="00AD7A77">
        <w:rPr>
          <w:rFonts w:ascii="Times New Roman" w:hAnsi="Times New Roman" w:cs="Times New Roman"/>
          <w:i/>
          <w:sz w:val="24"/>
          <w:szCs w:val="24"/>
        </w:rPr>
        <w:t>Bocaraton</w:t>
      </w:r>
      <w:proofErr w:type="spellEnd"/>
      <w:r w:rsidRPr="00AD7A77">
        <w:rPr>
          <w:rFonts w:ascii="Times New Roman" w:hAnsi="Times New Roman" w:cs="Times New Roman"/>
          <w:sz w:val="24"/>
          <w:szCs w:val="24"/>
        </w:rPr>
        <w:t>, 3-12.</w:t>
      </w:r>
    </w:p>
    <w:p w:rsidR="0006606A" w:rsidRPr="00F457FE" w:rsidRDefault="0006606A" w:rsidP="0006606A">
      <w:pPr>
        <w:autoSpaceDE w:val="0"/>
        <w:autoSpaceDN w:val="0"/>
        <w:adjustRightInd w:val="0"/>
        <w:spacing w:line="480" w:lineRule="auto"/>
        <w:ind w:left="709" w:hanging="630"/>
        <w:jc w:val="both"/>
        <w:rPr>
          <w:rFonts w:eastAsia="Calibri"/>
        </w:rPr>
      </w:pPr>
    </w:p>
    <w:p w:rsidR="0006606A" w:rsidRPr="0006606A" w:rsidRDefault="0006606A" w:rsidP="0006606A">
      <w:pPr>
        <w:autoSpaceDE w:val="0"/>
        <w:autoSpaceDN w:val="0"/>
        <w:adjustRightInd w:val="0"/>
        <w:spacing w:line="480" w:lineRule="auto"/>
        <w:ind w:left="709" w:hanging="630"/>
        <w:jc w:val="both"/>
        <w:rPr>
          <w:rFonts w:ascii="Times New Roman" w:hAnsi="Times New Roman" w:cs="Times New Roman"/>
          <w:color w:val="000000"/>
          <w:sz w:val="24"/>
          <w:szCs w:val="24"/>
          <w:shd w:val="clear" w:color="auto" w:fill="FFFFFF"/>
        </w:rPr>
      </w:pPr>
      <w:proofErr w:type="gramStart"/>
      <w:r w:rsidRPr="0006606A">
        <w:rPr>
          <w:rFonts w:ascii="Times New Roman" w:hAnsi="Times New Roman" w:cs="Times New Roman"/>
          <w:color w:val="000000"/>
          <w:sz w:val="24"/>
          <w:szCs w:val="24"/>
          <w:shd w:val="clear" w:color="auto" w:fill="FFFFFF"/>
        </w:rPr>
        <w:lastRenderedPageBreak/>
        <w:t xml:space="preserve">Koga, N., </w:t>
      </w:r>
      <w:proofErr w:type="spellStart"/>
      <w:r w:rsidRPr="0006606A">
        <w:rPr>
          <w:rFonts w:ascii="Times New Roman" w:hAnsi="Times New Roman" w:cs="Times New Roman"/>
          <w:color w:val="000000"/>
          <w:sz w:val="24"/>
          <w:szCs w:val="24"/>
          <w:shd w:val="clear" w:color="auto" w:fill="FFFFFF"/>
        </w:rPr>
        <w:t>Tsuruta</w:t>
      </w:r>
      <w:proofErr w:type="spellEnd"/>
      <w:r w:rsidRPr="0006606A">
        <w:rPr>
          <w:rFonts w:ascii="Times New Roman" w:hAnsi="Times New Roman" w:cs="Times New Roman"/>
          <w:color w:val="000000"/>
          <w:sz w:val="24"/>
          <w:szCs w:val="24"/>
          <w:shd w:val="clear" w:color="auto" w:fill="FFFFFF"/>
        </w:rPr>
        <w:t xml:space="preserve">, H. Tsuji, H., &amp; </w:t>
      </w:r>
      <w:proofErr w:type="spellStart"/>
      <w:r w:rsidRPr="0006606A">
        <w:rPr>
          <w:rFonts w:ascii="Times New Roman" w:hAnsi="Times New Roman" w:cs="Times New Roman"/>
          <w:color w:val="000000"/>
          <w:sz w:val="24"/>
          <w:szCs w:val="24"/>
          <w:shd w:val="clear" w:color="auto" w:fill="FFFFFF"/>
        </w:rPr>
        <w:t>Nakanoa</w:t>
      </w:r>
      <w:proofErr w:type="spellEnd"/>
      <w:r w:rsidRPr="0006606A">
        <w:rPr>
          <w:rFonts w:ascii="Times New Roman" w:hAnsi="Times New Roman" w:cs="Times New Roman"/>
          <w:color w:val="000000"/>
          <w:sz w:val="24"/>
          <w:szCs w:val="24"/>
          <w:shd w:val="clear" w:color="auto" w:fill="FFFFFF"/>
        </w:rPr>
        <w:t>.</w:t>
      </w:r>
      <w:proofErr w:type="gramEnd"/>
      <w:r w:rsidRPr="0006606A">
        <w:rPr>
          <w:rFonts w:ascii="Times New Roman" w:hAnsi="Times New Roman" w:cs="Times New Roman"/>
          <w:color w:val="000000"/>
          <w:sz w:val="24"/>
          <w:szCs w:val="24"/>
          <w:shd w:val="clear" w:color="auto" w:fill="FFFFFF"/>
        </w:rPr>
        <w:t xml:space="preserve"> </w:t>
      </w:r>
      <w:proofErr w:type="gramStart"/>
      <w:r w:rsidRPr="0006606A">
        <w:rPr>
          <w:rFonts w:ascii="Times New Roman" w:hAnsi="Times New Roman" w:cs="Times New Roman"/>
          <w:color w:val="000000"/>
          <w:sz w:val="24"/>
          <w:szCs w:val="24"/>
          <w:shd w:val="clear" w:color="auto" w:fill="FFFFFF"/>
        </w:rPr>
        <w:t>H. (2003).</w:t>
      </w:r>
      <w:proofErr w:type="gramEnd"/>
      <w:r w:rsidRPr="0006606A">
        <w:rPr>
          <w:rFonts w:ascii="Times New Roman" w:hAnsi="Times New Roman" w:cs="Times New Roman"/>
          <w:color w:val="000000"/>
          <w:sz w:val="24"/>
          <w:szCs w:val="24"/>
          <w:shd w:val="clear" w:color="auto" w:fill="FFFFFF"/>
        </w:rPr>
        <w:t xml:space="preserve"> </w:t>
      </w:r>
      <w:proofErr w:type="gramStart"/>
      <w:r w:rsidRPr="0006606A">
        <w:rPr>
          <w:rFonts w:ascii="Times New Roman" w:hAnsi="Times New Roman" w:cs="Times New Roman"/>
          <w:color w:val="000000"/>
          <w:sz w:val="24"/>
          <w:szCs w:val="24"/>
          <w:shd w:val="clear" w:color="auto" w:fill="FFFFFF"/>
        </w:rPr>
        <w:t>Fuel consumption-derived</w:t>
      </w:r>
      <w:r w:rsidRPr="0006606A">
        <w:rPr>
          <w:rFonts w:ascii="Times New Roman" w:eastAsia="Calibri" w:hAnsi="Times New Roman" w:cs="Times New Roman"/>
          <w:sz w:val="24"/>
          <w:szCs w:val="24"/>
        </w:rPr>
        <w:t xml:space="preserve"> </w:t>
      </w:r>
      <w:r w:rsidRPr="0006606A">
        <w:rPr>
          <w:rFonts w:ascii="Times New Roman" w:hAnsi="Times New Roman" w:cs="Times New Roman"/>
          <w:color w:val="000000"/>
          <w:sz w:val="24"/>
          <w:szCs w:val="24"/>
          <w:shd w:val="clear" w:color="auto" w:fill="FFFFFF"/>
        </w:rPr>
        <w:t>CO</w:t>
      </w:r>
      <w:r w:rsidRPr="0006606A">
        <w:rPr>
          <w:rFonts w:ascii="Times New Roman" w:hAnsi="Times New Roman" w:cs="Times New Roman"/>
          <w:color w:val="000000"/>
          <w:sz w:val="24"/>
          <w:szCs w:val="24"/>
          <w:shd w:val="clear" w:color="auto" w:fill="FFFFFF"/>
          <w:vertAlign w:val="subscript"/>
        </w:rPr>
        <w:t>2</w:t>
      </w:r>
      <w:r w:rsidRPr="0006606A">
        <w:rPr>
          <w:rStyle w:val="apple-converted-space"/>
          <w:rFonts w:ascii="Times New Roman" w:hAnsi="Times New Roman" w:cs="Times New Roman"/>
          <w:color w:val="000000"/>
          <w:sz w:val="24"/>
          <w:szCs w:val="24"/>
          <w:shd w:val="clear" w:color="auto" w:fill="FFFFFF"/>
        </w:rPr>
        <w:t> </w:t>
      </w:r>
      <w:r w:rsidRPr="0006606A">
        <w:rPr>
          <w:rFonts w:ascii="Times New Roman" w:hAnsi="Times New Roman" w:cs="Times New Roman"/>
          <w:color w:val="000000"/>
          <w:sz w:val="24"/>
          <w:szCs w:val="24"/>
          <w:shd w:val="clear" w:color="auto" w:fill="FFFFFF"/>
        </w:rPr>
        <w:t>emissions under conventional and reduced tillage cropping systems in northern Japan.</w:t>
      </w:r>
      <w:proofErr w:type="gramEnd"/>
      <w:r w:rsidRPr="0006606A">
        <w:rPr>
          <w:rStyle w:val="apple-converted-space"/>
          <w:rFonts w:ascii="Times New Roman" w:hAnsi="Times New Roman" w:cs="Times New Roman"/>
          <w:color w:val="000000"/>
          <w:sz w:val="24"/>
          <w:szCs w:val="24"/>
          <w:shd w:val="clear" w:color="auto" w:fill="FFFFFF"/>
        </w:rPr>
        <w:t> </w:t>
      </w:r>
      <w:r w:rsidRPr="0006606A">
        <w:rPr>
          <w:rFonts w:ascii="Times New Roman" w:hAnsi="Times New Roman" w:cs="Times New Roman"/>
          <w:i/>
          <w:iCs/>
          <w:color w:val="000000"/>
          <w:sz w:val="24"/>
          <w:szCs w:val="24"/>
          <w:shd w:val="clear" w:color="auto" w:fill="FFFFFF"/>
        </w:rPr>
        <w:t xml:space="preserve">Agricultural </w:t>
      </w:r>
      <w:proofErr w:type="spellStart"/>
      <w:r w:rsidRPr="0006606A">
        <w:rPr>
          <w:rFonts w:ascii="Times New Roman" w:hAnsi="Times New Roman" w:cs="Times New Roman"/>
          <w:i/>
          <w:iCs/>
          <w:color w:val="000000"/>
          <w:sz w:val="24"/>
          <w:szCs w:val="24"/>
          <w:shd w:val="clear" w:color="auto" w:fill="FFFFFF"/>
        </w:rPr>
        <w:t>Ecosysystem</w:t>
      </w:r>
      <w:proofErr w:type="spellEnd"/>
      <w:r w:rsidRPr="0006606A">
        <w:rPr>
          <w:rFonts w:ascii="Times New Roman" w:hAnsi="Times New Roman" w:cs="Times New Roman"/>
          <w:i/>
          <w:iCs/>
          <w:color w:val="000000"/>
          <w:sz w:val="24"/>
          <w:szCs w:val="24"/>
          <w:shd w:val="clear" w:color="auto" w:fill="FFFFFF"/>
        </w:rPr>
        <w:t xml:space="preserve"> Environment</w:t>
      </w:r>
      <w:r w:rsidRPr="0006606A">
        <w:rPr>
          <w:rFonts w:ascii="Times New Roman" w:hAnsi="Times New Roman" w:cs="Times New Roman"/>
          <w:iCs/>
          <w:color w:val="000000"/>
          <w:sz w:val="24"/>
          <w:szCs w:val="24"/>
          <w:shd w:val="clear" w:color="auto" w:fill="FFFFFF"/>
        </w:rPr>
        <w:t>,</w:t>
      </w:r>
      <w:r w:rsidRPr="0006606A">
        <w:rPr>
          <w:rStyle w:val="apple-converted-space"/>
          <w:rFonts w:ascii="Times New Roman" w:hAnsi="Times New Roman" w:cs="Times New Roman"/>
          <w:color w:val="000000"/>
          <w:sz w:val="24"/>
          <w:szCs w:val="24"/>
          <w:shd w:val="clear" w:color="auto" w:fill="FFFFFF"/>
        </w:rPr>
        <w:t> </w:t>
      </w:r>
      <w:r w:rsidRPr="0006606A">
        <w:rPr>
          <w:rFonts w:ascii="Times New Roman" w:hAnsi="Times New Roman" w:cs="Times New Roman"/>
          <w:bCs/>
          <w:color w:val="000000"/>
          <w:sz w:val="24"/>
          <w:szCs w:val="24"/>
          <w:shd w:val="clear" w:color="auto" w:fill="FFFFFF"/>
        </w:rPr>
        <w:t>99</w:t>
      </w:r>
      <w:r>
        <w:rPr>
          <w:rFonts w:ascii="Times New Roman" w:hAnsi="Times New Roman" w:cs="Times New Roman"/>
          <w:bCs/>
          <w:color w:val="000000"/>
          <w:sz w:val="24"/>
          <w:szCs w:val="24"/>
          <w:shd w:val="clear" w:color="auto" w:fill="FFFFFF"/>
        </w:rPr>
        <w:t>,</w:t>
      </w:r>
      <w:r w:rsidRPr="0006606A">
        <w:rPr>
          <w:rStyle w:val="apple-converted-space"/>
          <w:rFonts w:ascii="Times New Roman" w:hAnsi="Times New Roman" w:cs="Times New Roman"/>
          <w:color w:val="000000"/>
          <w:sz w:val="24"/>
          <w:szCs w:val="24"/>
          <w:shd w:val="clear" w:color="auto" w:fill="FFFFFF"/>
        </w:rPr>
        <w:t> </w:t>
      </w:r>
      <w:r w:rsidRPr="0006606A">
        <w:rPr>
          <w:rFonts w:ascii="Times New Roman" w:hAnsi="Times New Roman" w:cs="Times New Roman"/>
          <w:color w:val="000000"/>
          <w:sz w:val="24"/>
          <w:szCs w:val="24"/>
          <w:shd w:val="clear" w:color="auto" w:fill="FFFFFF"/>
        </w:rPr>
        <w:t>213–219.</w:t>
      </w:r>
    </w:p>
    <w:p w:rsidR="0006606A" w:rsidRPr="00AD7A77" w:rsidRDefault="0006606A" w:rsidP="0082284F">
      <w:pPr>
        <w:autoSpaceDE w:val="0"/>
        <w:autoSpaceDN w:val="0"/>
        <w:adjustRightInd w:val="0"/>
        <w:spacing w:after="0" w:line="480" w:lineRule="auto"/>
        <w:ind w:left="720" w:hanging="720"/>
        <w:jc w:val="both"/>
        <w:rPr>
          <w:rFonts w:ascii="Times New Roman" w:hAnsi="Times New Roman" w:cs="Times New Roman"/>
          <w:sz w:val="24"/>
          <w:szCs w:val="24"/>
        </w:rPr>
      </w:pP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AD7A77">
        <w:rPr>
          <w:rFonts w:ascii="Times New Roman" w:hAnsi="Times New Roman" w:cs="Times New Roman"/>
          <w:sz w:val="24"/>
          <w:szCs w:val="24"/>
        </w:rPr>
        <w:t>Kuzyakov</w:t>
      </w:r>
      <w:proofErr w:type="spellEnd"/>
      <w:r w:rsidRPr="00AD7A77">
        <w:rPr>
          <w:rFonts w:ascii="Times New Roman" w:hAnsi="Times New Roman" w:cs="Times New Roman"/>
          <w:sz w:val="24"/>
          <w:szCs w:val="24"/>
        </w:rPr>
        <w:t xml:space="preserve">, Y., &amp; </w:t>
      </w:r>
      <w:proofErr w:type="spellStart"/>
      <w:r w:rsidRPr="00AD7A77">
        <w:rPr>
          <w:rFonts w:ascii="Times New Roman" w:hAnsi="Times New Roman" w:cs="Times New Roman"/>
          <w:sz w:val="24"/>
          <w:szCs w:val="24"/>
        </w:rPr>
        <w:t>Domanski</w:t>
      </w:r>
      <w:proofErr w:type="spellEnd"/>
      <w:r w:rsidRPr="00AD7A77">
        <w:rPr>
          <w:rFonts w:ascii="Times New Roman" w:hAnsi="Times New Roman" w:cs="Times New Roman"/>
          <w:sz w:val="24"/>
          <w:szCs w:val="24"/>
        </w:rPr>
        <w:t>, G. (2000).</w:t>
      </w:r>
      <w:proofErr w:type="gramEnd"/>
      <w:r w:rsidRPr="00AD7A77">
        <w:rPr>
          <w:rFonts w:ascii="Times New Roman" w:hAnsi="Times New Roman" w:cs="Times New Roman"/>
          <w:sz w:val="24"/>
          <w:szCs w:val="24"/>
        </w:rPr>
        <w:t xml:space="preserve"> Carbon input by plants into the soil. </w:t>
      </w:r>
      <w:proofErr w:type="gramStart"/>
      <w:r w:rsidRPr="00AD7A77">
        <w:rPr>
          <w:rFonts w:ascii="Times New Roman" w:hAnsi="Times New Roman" w:cs="Times New Roman"/>
          <w:sz w:val="24"/>
          <w:szCs w:val="24"/>
        </w:rPr>
        <w:t>Review.</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 xml:space="preserve">Journal of Plant </w:t>
      </w:r>
      <w:proofErr w:type="spellStart"/>
      <w:r w:rsidRPr="00AD7A77">
        <w:rPr>
          <w:rFonts w:ascii="Times New Roman" w:hAnsi="Times New Roman" w:cs="Times New Roman"/>
          <w:sz w:val="24"/>
          <w:szCs w:val="24"/>
        </w:rPr>
        <w:t>Nutrtion</w:t>
      </w:r>
      <w:proofErr w:type="spellEnd"/>
      <w:r w:rsidRPr="00AD7A77">
        <w:rPr>
          <w:rFonts w:ascii="Times New Roman" w:hAnsi="Times New Roman" w:cs="Times New Roman"/>
          <w:sz w:val="24"/>
          <w:szCs w:val="24"/>
        </w:rPr>
        <w:t>.</w:t>
      </w:r>
      <w:proofErr w:type="gramEnd"/>
      <w:r w:rsidRPr="00AD7A77">
        <w:rPr>
          <w:rFonts w:ascii="Times New Roman" w:hAnsi="Times New Roman" w:cs="Times New Roman"/>
          <w:i/>
          <w:sz w:val="24"/>
          <w:szCs w:val="24"/>
        </w:rPr>
        <w:t xml:space="preserve"> Soil Science,</w:t>
      </w:r>
      <w:r w:rsidRPr="00AD7A77">
        <w:rPr>
          <w:rFonts w:ascii="Times New Roman" w:hAnsi="Times New Roman" w:cs="Times New Roman"/>
          <w:sz w:val="24"/>
          <w:szCs w:val="24"/>
        </w:rPr>
        <w:t xml:space="preserve"> 163, 421-431.</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t>Lal</w:t>
      </w:r>
      <w:proofErr w:type="spellEnd"/>
      <w:r w:rsidRPr="00AD7A77">
        <w:rPr>
          <w:rFonts w:ascii="Times New Roman" w:hAnsi="Times New Roman" w:cs="Times New Roman"/>
          <w:sz w:val="24"/>
          <w:szCs w:val="24"/>
        </w:rPr>
        <w:t xml:space="preserve">, R., (2004). </w:t>
      </w:r>
      <w:proofErr w:type="gramStart"/>
      <w:r w:rsidRPr="00AD7A77">
        <w:rPr>
          <w:rFonts w:ascii="Times New Roman" w:hAnsi="Times New Roman" w:cs="Times New Roman"/>
          <w:sz w:val="24"/>
          <w:szCs w:val="24"/>
        </w:rPr>
        <w:t>Carbon emission from farm operations.</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i/>
          <w:sz w:val="24"/>
          <w:szCs w:val="24"/>
        </w:rPr>
        <w:t xml:space="preserve">Environment </w:t>
      </w:r>
      <w:proofErr w:type="spellStart"/>
      <w:r w:rsidRPr="00AD7A77">
        <w:rPr>
          <w:rFonts w:ascii="Times New Roman" w:hAnsi="Times New Roman" w:cs="Times New Roman"/>
          <w:i/>
          <w:sz w:val="24"/>
          <w:szCs w:val="24"/>
        </w:rPr>
        <w:t>internationall</w:t>
      </w:r>
      <w:proofErr w:type="spellEnd"/>
      <w:r w:rsidRPr="00AD7A77">
        <w:rPr>
          <w:rFonts w:ascii="Times New Roman" w:hAnsi="Times New Roman" w:cs="Times New Roman"/>
          <w:i/>
          <w:sz w:val="24"/>
          <w:szCs w:val="24"/>
        </w:rPr>
        <w:t>,</w:t>
      </w:r>
      <w:r w:rsidRPr="00AD7A77">
        <w:rPr>
          <w:rFonts w:ascii="Times New Roman" w:hAnsi="Times New Roman" w:cs="Times New Roman"/>
          <w:sz w:val="24"/>
          <w:szCs w:val="24"/>
        </w:rPr>
        <w:t xml:space="preserve"> 30, 981-990.</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t>Lal</w:t>
      </w:r>
      <w:proofErr w:type="spellEnd"/>
      <w:r w:rsidRPr="00AD7A77">
        <w:rPr>
          <w:rFonts w:ascii="Times New Roman" w:hAnsi="Times New Roman" w:cs="Times New Roman"/>
          <w:sz w:val="24"/>
          <w:szCs w:val="24"/>
        </w:rPr>
        <w:t xml:space="preserve">, R., (2004). Soil carbon sequestration </w:t>
      </w:r>
      <w:proofErr w:type="gramStart"/>
      <w:r w:rsidRPr="00AD7A77">
        <w:rPr>
          <w:rFonts w:ascii="Times New Roman" w:hAnsi="Times New Roman" w:cs="Times New Roman"/>
          <w:sz w:val="24"/>
          <w:szCs w:val="24"/>
        </w:rPr>
        <w:t>impacts on</w:t>
      </w:r>
      <w:proofErr w:type="gramEnd"/>
      <w:r w:rsidRPr="00AD7A77">
        <w:rPr>
          <w:rFonts w:ascii="Times New Roman" w:hAnsi="Times New Roman" w:cs="Times New Roman"/>
          <w:sz w:val="24"/>
          <w:szCs w:val="24"/>
        </w:rPr>
        <w:t xml:space="preserve"> global climate change and food security. </w:t>
      </w:r>
      <w:r w:rsidRPr="00AD7A77">
        <w:rPr>
          <w:rFonts w:ascii="Times New Roman" w:hAnsi="Times New Roman" w:cs="Times New Roman"/>
          <w:i/>
          <w:sz w:val="24"/>
          <w:szCs w:val="24"/>
        </w:rPr>
        <w:t xml:space="preserve">Science, </w:t>
      </w:r>
      <w:r w:rsidRPr="00AD7A77">
        <w:rPr>
          <w:rFonts w:ascii="Times New Roman" w:hAnsi="Times New Roman" w:cs="Times New Roman"/>
          <w:sz w:val="24"/>
          <w:szCs w:val="24"/>
        </w:rPr>
        <w:t>304, 1623-1627.</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AD7A77">
        <w:rPr>
          <w:rFonts w:ascii="Times New Roman" w:hAnsi="Times New Roman" w:cs="Times New Roman"/>
          <w:sz w:val="24"/>
          <w:szCs w:val="24"/>
        </w:rPr>
        <w:t>Lockeretz</w:t>
      </w:r>
      <w:proofErr w:type="spellEnd"/>
      <w:r w:rsidRPr="00AD7A77">
        <w:rPr>
          <w:rFonts w:ascii="Times New Roman" w:hAnsi="Times New Roman" w:cs="Times New Roman"/>
          <w:sz w:val="24"/>
          <w:szCs w:val="24"/>
        </w:rPr>
        <w:t>, W., (1983).</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Energy implications of conservation tillage.</w:t>
      </w:r>
      <w:proofErr w:type="gramEnd"/>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Soil water Conservation</w:t>
      </w:r>
      <w:r w:rsidRPr="00AD7A77">
        <w:rPr>
          <w:rFonts w:ascii="Times New Roman" w:hAnsi="Times New Roman" w:cs="Times New Roman"/>
          <w:sz w:val="24"/>
          <w:szCs w:val="24"/>
        </w:rPr>
        <w:t>, 38, 207–11.</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 xml:space="preserve">Lovell, H., &amp; </w:t>
      </w:r>
      <w:proofErr w:type="spellStart"/>
      <w:r w:rsidRPr="00AD7A77">
        <w:rPr>
          <w:rFonts w:ascii="Times New Roman" w:hAnsi="Times New Roman" w:cs="Times New Roman"/>
          <w:sz w:val="24"/>
          <w:szCs w:val="24"/>
        </w:rPr>
        <w:t>Liverman</w:t>
      </w:r>
      <w:proofErr w:type="spellEnd"/>
      <w:r w:rsidRPr="00AD7A77">
        <w:rPr>
          <w:rFonts w:ascii="Times New Roman" w:hAnsi="Times New Roman" w:cs="Times New Roman"/>
          <w:sz w:val="24"/>
          <w:szCs w:val="24"/>
        </w:rPr>
        <w:t>, D. (2010).</w:t>
      </w:r>
      <w:proofErr w:type="gramEnd"/>
      <w:r w:rsidRPr="00AD7A77">
        <w:rPr>
          <w:rFonts w:ascii="Times New Roman" w:hAnsi="Times New Roman" w:cs="Times New Roman"/>
          <w:sz w:val="24"/>
          <w:szCs w:val="24"/>
        </w:rPr>
        <w:t xml:space="preserve"> Understanding carbon offset technologies. New Political Economy, 15, 255-273.</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AD7A77">
        <w:rPr>
          <w:rFonts w:ascii="Times New Roman" w:hAnsi="Times New Roman" w:cs="Times New Roman"/>
          <w:sz w:val="24"/>
          <w:szCs w:val="24"/>
        </w:rPr>
        <w:t>Malhi</w:t>
      </w:r>
      <w:proofErr w:type="spellEnd"/>
      <w:r w:rsidRPr="00AD7A77">
        <w:rPr>
          <w:rFonts w:ascii="Times New Roman" w:hAnsi="Times New Roman" w:cs="Times New Roman"/>
          <w:sz w:val="24"/>
          <w:szCs w:val="24"/>
        </w:rPr>
        <w:t>, S., &amp; Lemke R. (2007).</w:t>
      </w:r>
      <w:proofErr w:type="gramEnd"/>
      <w:r w:rsidRPr="00AD7A77">
        <w:rPr>
          <w:rFonts w:ascii="Times New Roman" w:hAnsi="Times New Roman" w:cs="Times New Roman"/>
          <w:sz w:val="24"/>
          <w:szCs w:val="24"/>
        </w:rPr>
        <w:t xml:space="preserve"> Tillage, crop residue and N fertilizer effects on crop yield, nutrient uptake, soil quality and nitrous oxide gas emissions in a second </w:t>
      </w:r>
      <w:proofErr w:type="gramStart"/>
      <w:r w:rsidRPr="00AD7A77">
        <w:rPr>
          <w:rFonts w:ascii="Times New Roman" w:hAnsi="Times New Roman" w:cs="Times New Roman"/>
          <w:sz w:val="24"/>
          <w:szCs w:val="24"/>
        </w:rPr>
        <w:t>4 year</w:t>
      </w:r>
      <w:proofErr w:type="gramEnd"/>
      <w:r w:rsidRPr="00AD7A77">
        <w:rPr>
          <w:rFonts w:ascii="Times New Roman" w:hAnsi="Times New Roman" w:cs="Times New Roman"/>
          <w:sz w:val="24"/>
          <w:szCs w:val="24"/>
        </w:rPr>
        <w:t xml:space="preserve"> rotation cycle. </w:t>
      </w:r>
      <w:proofErr w:type="gramStart"/>
      <w:r w:rsidRPr="00AD7A77">
        <w:rPr>
          <w:rFonts w:ascii="Times New Roman" w:hAnsi="Times New Roman" w:cs="Times New Roman"/>
          <w:i/>
          <w:sz w:val="24"/>
          <w:szCs w:val="24"/>
        </w:rPr>
        <w:t>Soil Tillage and Research</w:t>
      </w:r>
      <w:r w:rsidRPr="00AD7A77">
        <w:rPr>
          <w:rFonts w:ascii="Times New Roman" w:hAnsi="Times New Roman" w:cs="Times New Roman"/>
          <w:sz w:val="24"/>
          <w:szCs w:val="24"/>
        </w:rPr>
        <w:t>.</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96</w:t>
      </w:r>
      <w:proofErr w:type="gramEnd"/>
      <w:r w:rsidRPr="00AD7A77">
        <w:rPr>
          <w:rFonts w:ascii="Times New Roman" w:hAnsi="Times New Roman" w:cs="Times New Roman"/>
          <w:sz w:val="24"/>
          <w:szCs w:val="24"/>
        </w:rPr>
        <w:t>, 269-283.</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t>Marshall, E., Brown</w:t>
      </w:r>
      <w:r w:rsidR="001C307D">
        <w:rPr>
          <w:rFonts w:ascii="Times New Roman" w:hAnsi="Times New Roman" w:cs="Times New Roman"/>
          <w:sz w:val="24"/>
          <w:szCs w:val="24"/>
        </w:rPr>
        <w:t>,</w:t>
      </w:r>
      <w:r w:rsidRPr="00AD7A77">
        <w:rPr>
          <w:rFonts w:ascii="Times New Roman" w:hAnsi="Times New Roman" w:cs="Times New Roman"/>
          <w:sz w:val="24"/>
          <w:szCs w:val="24"/>
        </w:rPr>
        <w:t xml:space="preserve"> V., Boatman</w:t>
      </w:r>
      <w:r w:rsidR="001C307D">
        <w:rPr>
          <w:rFonts w:ascii="Times New Roman" w:hAnsi="Times New Roman" w:cs="Times New Roman"/>
          <w:sz w:val="24"/>
          <w:szCs w:val="24"/>
        </w:rPr>
        <w:t>,</w:t>
      </w:r>
      <w:r w:rsidRPr="00AD7A77">
        <w:rPr>
          <w:rFonts w:ascii="Times New Roman" w:hAnsi="Times New Roman" w:cs="Times New Roman"/>
          <w:sz w:val="24"/>
          <w:szCs w:val="24"/>
        </w:rPr>
        <w:t xml:space="preserve"> N., </w:t>
      </w:r>
      <w:proofErr w:type="spellStart"/>
      <w:r w:rsidRPr="00AD7A77">
        <w:rPr>
          <w:rFonts w:ascii="Times New Roman" w:hAnsi="Times New Roman" w:cs="Times New Roman"/>
          <w:sz w:val="24"/>
          <w:szCs w:val="24"/>
        </w:rPr>
        <w:t>L</w:t>
      </w:r>
      <w:r w:rsidR="001C307D">
        <w:rPr>
          <w:rFonts w:ascii="Times New Roman" w:hAnsi="Times New Roman" w:cs="Times New Roman"/>
          <w:sz w:val="24"/>
          <w:szCs w:val="24"/>
        </w:rPr>
        <w:t>utman</w:t>
      </w:r>
      <w:proofErr w:type="spellEnd"/>
      <w:r w:rsidR="001C307D">
        <w:rPr>
          <w:rFonts w:ascii="Times New Roman" w:hAnsi="Times New Roman" w:cs="Times New Roman"/>
          <w:sz w:val="24"/>
          <w:szCs w:val="24"/>
        </w:rPr>
        <w:t xml:space="preserve">, P., Squire G., &amp; </w:t>
      </w:r>
      <w:r w:rsidRPr="00AD7A77">
        <w:rPr>
          <w:rFonts w:ascii="Times New Roman" w:hAnsi="Times New Roman" w:cs="Times New Roman"/>
          <w:sz w:val="24"/>
          <w:szCs w:val="24"/>
        </w:rPr>
        <w:t>Ward</w:t>
      </w:r>
      <w:r w:rsidR="001C307D">
        <w:rPr>
          <w:rFonts w:ascii="Times New Roman" w:hAnsi="Times New Roman" w:cs="Times New Roman"/>
          <w:sz w:val="24"/>
          <w:szCs w:val="24"/>
        </w:rPr>
        <w:t>,</w:t>
      </w:r>
      <w:r w:rsidRPr="00AD7A77">
        <w:rPr>
          <w:rFonts w:ascii="Times New Roman" w:hAnsi="Times New Roman" w:cs="Times New Roman"/>
          <w:sz w:val="24"/>
          <w:szCs w:val="24"/>
        </w:rPr>
        <w:t xml:space="preserve"> L. </w:t>
      </w:r>
      <w:r w:rsidR="001C307D">
        <w:rPr>
          <w:rFonts w:ascii="Times New Roman" w:hAnsi="Times New Roman" w:cs="Times New Roman"/>
          <w:sz w:val="24"/>
          <w:szCs w:val="24"/>
        </w:rPr>
        <w:t>(</w:t>
      </w:r>
      <w:r w:rsidRPr="00AD7A77">
        <w:rPr>
          <w:rFonts w:ascii="Times New Roman" w:hAnsi="Times New Roman" w:cs="Times New Roman"/>
          <w:sz w:val="24"/>
          <w:szCs w:val="24"/>
        </w:rPr>
        <w:t>2003</w:t>
      </w:r>
      <w:r w:rsidR="001C307D">
        <w:rPr>
          <w:rFonts w:ascii="Times New Roman" w:hAnsi="Times New Roman" w:cs="Times New Roman"/>
          <w:sz w:val="24"/>
          <w:szCs w:val="24"/>
        </w:rPr>
        <w:t>)</w:t>
      </w:r>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The role of weeds in supporting biological diversity within crop fields.</w:t>
      </w:r>
      <w:proofErr w:type="gramEnd"/>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Weed Research</w:t>
      </w:r>
      <w:r w:rsidRPr="00AD7A77">
        <w:rPr>
          <w:rFonts w:ascii="Times New Roman" w:hAnsi="Times New Roman" w:cs="Times New Roman"/>
          <w:sz w:val="24"/>
          <w:szCs w:val="24"/>
        </w:rPr>
        <w:t>, 43, 77-89.</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t>MoraesSa</w:t>
      </w:r>
      <w:proofErr w:type="spellEnd"/>
      <w:r w:rsidRPr="00AD7A77">
        <w:rPr>
          <w:rFonts w:ascii="Times New Roman" w:hAnsi="Times New Roman" w:cs="Times New Roman"/>
          <w:sz w:val="24"/>
          <w:szCs w:val="24"/>
        </w:rPr>
        <w:t xml:space="preserve">, J.C., </w:t>
      </w:r>
      <w:proofErr w:type="spellStart"/>
      <w:r w:rsidRPr="00AD7A77">
        <w:rPr>
          <w:rFonts w:ascii="Times New Roman" w:hAnsi="Times New Roman" w:cs="Times New Roman"/>
          <w:sz w:val="24"/>
          <w:szCs w:val="24"/>
        </w:rPr>
        <w:t>Seguy</w:t>
      </w:r>
      <w:proofErr w:type="spellEnd"/>
      <w:r w:rsidRPr="00AD7A77">
        <w:rPr>
          <w:rFonts w:ascii="Times New Roman" w:hAnsi="Times New Roman" w:cs="Times New Roman"/>
          <w:sz w:val="24"/>
          <w:szCs w:val="24"/>
        </w:rPr>
        <w:t xml:space="preserve"> L., </w:t>
      </w:r>
      <w:proofErr w:type="spellStart"/>
      <w:r w:rsidRPr="00AD7A77">
        <w:rPr>
          <w:rFonts w:ascii="Times New Roman" w:hAnsi="Times New Roman" w:cs="Times New Roman"/>
          <w:sz w:val="24"/>
          <w:szCs w:val="24"/>
        </w:rPr>
        <w:t>Tivet</w:t>
      </w:r>
      <w:proofErr w:type="spellEnd"/>
      <w:r w:rsidRPr="00AD7A77">
        <w:rPr>
          <w:rFonts w:ascii="Times New Roman" w:hAnsi="Times New Roman" w:cs="Times New Roman"/>
          <w:sz w:val="24"/>
          <w:szCs w:val="24"/>
        </w:rPr>
        <w:t xml:space="preserve"> F., </w:t>
      </w:r>
      <w:proofErr w:type="spellStart"/>
      <w:r w:rsidRPr="00AD7A77">
        <w:rPr>
          <w:rFonts w:ascii="Times New Roman" w:hAnsi="Times New Roman" w:cs="Times New Roman"/>
          <w:sz w:val="24"/>
          <w:szCs w:val="24"/>
        </w:rPr>
        <w:t>Lal</w:t>
      </w:r>
      <w:proofErr w:type="spellEnd"/>
      <w:r w:rsidRPr="00AD7A77">
        <w:rPr>
          <w:rFonts w:ascii="Times New Roman" w:hAnsi="Times New Roman" w:cs="Times New Roman"/>
          <w:sz w:val="24"/>
          <w:szCs w:val="24"/>
        </w:rPr>
        <w:t xml:space="preserve"> R., </w:t>
      </w:r>
      <w:proofErr w:type="spellStart"/>
      <w:r w:rsidRPr="00AD7A77">
        <w:rPr>
          <w:rFonts w:ascii="Times New Roman" w:hAnsi="Times New Roman" w:cs="Times New Roman"/>
          <w:sz w:val="24"/>
          <w:szCs w:val="24"/>
        </w:rPr>
        <w:t>Bouzinac</w:t>
      </w:r>
      <w:proofErr w:type="spellEnd"/>
      <w:r w:rsidRPr="00AD7A77">
        <w:rPr>
          <w:rFonts w:ascii="Times New Roman" w:hAnsi="Times New Roman" w:cs="Times New Roman"/>
          <w:sz w:val="24"/>
          <w:szCs w:val="24"/>
        </w:rPr>
        <w:t xml:space="preserve"> S., </w:t>
      </w:r>
      <w:proofErr w:type="spellStart"/>
      <w:r w:rsidRPr="00AD7A77">
        <w:rPr>
          <w:rFonts w:ascii="Times New Roman" w:hAnsi="Times New Roman" w:cs="Times New Roman"/>
          <w:sz w:val="24"/>
          <w:szCs w:val="24"/>
        </w:rPr>
        <w:t>Borszowskei</w:t>
      </w:r>
      <w:proofErr w:type="spellEnd"/>
      <w:r w:rsidRPr="00AD7A77">
        <w:rPr>
          <w:rFonts w:ascii="Times New Roman" w:hAnsi="Times New Roman" w:cs="Times New Roman"/>
          <w:sz w:val="24"/>
          <w:szCs w:val="24"/>
        </w:rPr>
        <w:t xml:space="preserve"> P. R., ……..</w:t>
      </w:r>
      <w:proofErr w:type="spellStart"/>
      <w:r w:rsidRPr="00AD7A77">
        <w:rPr>
          <w:rFonts w:ascii="Times New Roman" w:hAnsi="Times New Roman" w:cs="Times New Roman"/>
          <w:sz w:val="24"/>
          <w:szCs w:val="24"/>
        </w:rPr>
        <w:t>Bertoloni</w:t>
      </w:r>
      <w:proofErr w:type="spellEnd"/>
      <w:r w:rsidRPr="00AD7A77">
        <w:rPr>
          <w:rFonts w:ascii="Times New Roman" w:hAnsi="Times New Roman" w:cs="Times New Roman"/>
          <w:sz w:val="24"/>
          <w:szCs w:val="24"/>
        </w:rPr>
        <w:t xml:space="preserve"> C.G. (2013). </w:t>
      </w:r>
      <w:proofErr w:type="gramStart"/>
      <w:r w:rsidRPr="00AD7A77">
        <w:rPr>
          <w:rFonts w:ascii="Times New Roman" w:hAnsi="Times New Roman" w:cs="Times New Roman"/>
          <w:sz w:val="24"/>
          <w:szCs w:val="24"/>
        </w:rPr>
        <w:t>Carbon depletion by plowing and its restoration by no</w:t>
      </w:r>
      <w:r w:rsidRPr="00AD7A77">
        <w:rPr>
          <w:rFonts w:ascii="Cambria Math" w:hAnsi="Cambria Math" w:cs="Times New Roman"/>
          <w:sz w:val="24"/>
          <w:szCs w:val="24"/>
        </w:rPr>
        <w:t>‐</w:t>
      </w:r>
      <w:r w:rsidRPr="00AD7A77">
        <w:rPr>
          <w:rFonts w:ascii="Times New Roman" w:hAnsi="Times New Roman" w:cs="Times New Roman"/>
          <w:sz w:val="24"/>
          <w:szCs w:val="24"/>
        </w:rPr>
        <w:t xml:space="preserve">till cropping systems in </w:t>
      </w:r>
      <w:proofErr w:type="spellStart"/>
      <w:r w:rsidRPr="00AD7A77">
        <w:rPr>
          <w:rFonts w:ascii="Times New Roman" w:hAnsi="Times New Roman" w:cs="Times New Roman"/>
          <w:sz w:val="24"/>
          <w:szCs w:val="24"/>
        </w:rPr>
        <w:t>oxisols</w:t>
      </w:r>
      <w:proofErr w:type="spellEnd"/>
      <w:r w:rsidRPr="00AD7A77">
        <w:rPr>
          <w:rFonts w:ascii="Times New Roman" w:hAnsi="Times New Roman" w:cs="Times New Roman"/>
          <w:sz w:val="24"/>
          <w:szCs w:val="24"/>
        </w:rPr>
        <w:t xml:space="preserve"> of subtropical and tropical agro</w:t>
      </w:r>
      <w:r w:rsidRPr="00AD7A77">
        <w:rPr>
          <w:rFonts w:ascii="Cambria Math" w:hAnsi="Cambria Math" w:cs="Times New Roman"/>
          <w:sz w:val="24"/>
          <w:szCs w:val="24"/>
        </w:rPr>
        <w:t>‐</w:t>
      </w:r>
      <w:proofErr w:type="spellStart"/>
      <w:r w:rsidRPr="00AD7A77">
        <w:rPr>
          <w:rFonts w:ascii="Times New Roman" w:hAnsi="Times New Roman" w:cs="Times New Roman"/>
          <w:sz w:val="24"/>
          <w:szCs w:val="24"/>
        </w:rPr>
        <w:t>ecoregions</w:t>
      </w:r>
      <w:proofErr w:type="spellEnd"/>
      <w:r w:rsidRPr="00AD7A77">
        <w:rPr>
          <w:rFonts w:ascii="Times New Roman" w:hAnsi="Times New Roman" w:cs="Times New Roman"/>
          <w:sz w:val="24"/>
          <w:szCs w:val="24"/>
        </w:rPr>
        <w:t xml:space="preserve"> in Brazil.</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i/>
          <w:sz w:val="24"/>
          <w:szCs w:val="24"/>
        </w:rPr>
        <w:t>Land Degradation and. Development</w:t>
      </w:r>
      <w:r w:rsidRPr="00AD7A77">
        <w:rPr>
          <w:rFonts w:ascii="Times New Roman" w:hAnsi="Times New Roman" w:cs="Times New Roman"/>
          <w:sz w:val="24"/>
          <w:szCs w:val="24"/>
        </w:rPr>
        <w:t>.</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DOI: 10.1002/ldr.2218.</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lastRenderedPageBreak/>
        <w:t>Newell, P., &amp; Paterson M. (2010).</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Climate capitalism: global warming and the transformation of the global economy.</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Cambridge University Press.</w:t>
      </w:r>
      <w:proofErr w:type="gramEnd"/>
    </w:p>
    <w:p w:rsidR="00AD7A77" w:rsidRPr="00AD7A77" w:rsidRDefault="00AD7A77" w:rsidP="0082284F">
      <w:pPr>
        <w:autoSpaceDE w:val="0"/>
        <w:autoSpaceDN w:val="0"/>
        <w:adjustRightInd w:val="0"/>
        <w:spacing w:after="0" w:line="480" w:lineRule="auto"/>
        <w:ind w:left="720"/>
        <w:rPr>
          <w:rFonts w:ascii="Times New Roman" w:hAnsi="Times New Roman" w:cs="Times New Roman"/>
          <w:sz w:val="24"/>
          <w:szCs w:val="24"/>
        </w:rPr>
      </w:pPr>
      <w:proofErr w:type="gramStart"/>
      <w:r w:rsidRPr="00AD7A77">
        <w:rPr>
          <w:rFonts w:ascii="Times New Roman" w:hAnsi="Times New Roman" w:cs="Times New Roman"/>
          <w:sz w:val="24"/>
          <w:szCs w:val="24"/>
        </w:rPr>
        <w:t>of</w:t>
      </w:r>
      <w:proofErr w:type="gramEnd"/>
      <w:r w:rsidRPr="00AD7A77">
        <w:rPr>
          <w:rFonts w:ascii="Times New Roman" w:hAnsi="Times New Roman" w:cs="Times New Roman"/>
          <w:sz w:val="24"/>
          <w:szCs w:val="24"/>
        </w:rPr>
        <w:t xml:space="preserve"> energy crop production. </w:t>
      </w:r>
      <w:r w:rsidRPr="00AD7A77">
        <w:rPr>
          <w:rFonts w:ascii="Times New Roman" w:hAnsi="Times New Roman" w:cs="Times New Roman"/>
          <w:i/>
          <w:sz w:val="24"/>
          <w:szCs w:val="24"/>
        </w:rPr>
        <w:t>Biomass and Bioenergy,</w:t>
      </w:r>
      <w:r w:rsidRPr="00AD7A77">
        <w:rPr>
          <w:rFonts w:ascii="Times New Roman" w:hAnsi="Times New Roman" w:cs="Times New Roman"/>
          <w:sz w:val="24"/>
          <w:szCs w:val="24"/>
        </w:rPr>
        <w:t xml:space="preserve"> 32, 442–452.</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t>Paustian</w:t>
      </w:r>
      <w:proofErr w:type="spellEnd"/>
      <w:r w:rsidRPr="00AD7A77">
        <w:rPr>
          <w:rFonts w:ascii="Times New Roman" w:hAnsi="Times New Roman" w:cs="Times New Roman"/>
          <w:sz w:val="24"/>
          <w:szCs w:val="24"/>
        </w:rPr>
        <w:t xml:space="preserve">, K., Six J., Elliott E. </w:t>
      </w:r>
      <w:proofErr w:type="gramStart"/>
      <w:r w:rsidRPr="00AD7A77">
        <w:rPr>
          <w:rFonts w:ascii="Times New Roman" w:hAnsi="Times New Roman" w:cs="Times New Roman"/>
          <w:sz w:val="24"/>
          <w:szCs w:val="24"/>
        </w:rPr>
        <w:t>and  Hunt</w:t>
      </w:r>
      <w:proofErr w:type="gramEnd"/>
      <w:r w:rsidRPr="00AD7A77">
        <w:rPr>
          <w:rFonts w:ascii="Times New Roman" w:hAnsi="Times New Roman" w:cs="Times New Roman"/>
          <w:sz w:val="24"/>
          <w:szCs w:val="24"/>
        </w:rPr>
        <w:t xml:space="preserve"> H. (2000). Management options for reducing CO</w:t>
      </w:r>
      <w:r w:rsidRPr="00AD7A77">
        <w:rPr>
          <w:rFonts w:ascii="Times New Roman" w:hAnsi="Times New Roman" w:cs="Times New Roman"/>
          <w:sz w:val="24"/>
          <w:szCs w:val="24"/>
          <w:vertAlign w:val="subscript"/>
        </w:rPr>
        <w:t>2</w:t>
      </w:r>
      <w:r w:rsidRPr="00AD7A77">
        <w:rPr>
          <w:rFonts w:ascii="Times New Roman" w:hAnsi="Times New Roman" w:cs="Times New Roman"/>
          <w:sz w:val="24"/>
          <w:szCs w:val="24"/>
        </w:rPr>
        <w:t xml:space="preserve"> emissions from agricultural soils. </w:t>
      </w:r>
      <w:proofErr w:type="gramStart"/>
      <w:r w:rsidRPr="00AD7A77">
        <w:rPr>
          <w:rFonts w:ascii="Times New Roman" w:hAnsi="Times New Roman" w:cs="Times New Roman"/>
          <w:sz w:val="24"/>
          <w:szCs w:val="24"/>
        </w:rPr>
        <w:t>Biogeochemistry.</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48</w:t>
      </w:r>
      <w:proofErr w:type="gramEnd"/>
      <w:r w:rsidRPr="00AD7A77">
        <w:rPr>
          <w:rFonts w:ascii="Times New Roman" w:hAnsi="Times New Roman" w:cs="Times New Roman"/>
          <w:sz w:val="24"/>
          <w:szCs w:val="24"/>
        </w:rPr>
        <w:t>, 147-163.</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t xml:space="preserve">Phillips, R. P., Meier I. C., Bernhardt E. S., </w:t>
      </w:r>
      <w:proofErr w:type="spellStart"/>
      <w:r w:rsidRPr="00AD7A77">
        <w:rPr>
          <w:rFonts w:ascii="Times New Roman" w:hAnsi="Times New Roman" w:cs="Times New Roman"/>
          <w:sz w:val="24"/>
          <w:szCs w:val="24"/>
        </w:rPr>
        <w:t>Grandy</w:t>
      </w:r>
      <w:proofErr w:type="spellEnd"/>
      <w:r w:rsidRPr="00AD7A77">
        <w:rPr>
          <w:rFonts w:ascii="Times New Roman" w:hAnsi="Times New Roman" w:cs="Times New Roman"/>
          <w:sz w:val="24"/>
          <w:szCs w:val="24"/>
        </w:rPr>
        <w:t xml:space="preserve"> A.S., </w:t>
      </w:r>
      <w:proofErr w:type="spellStart"/>
      <w:r w:rsidRPr="00AD7A77">
        <w:rPr>
          <w:rFonts w:ascii="Times New Roman" w:hAnsi="Times New Roman" w:cs="Times New Roman"/>
          <w:sz w:val="24"/>
          <w:szCs w:val="24"/>
        </w:rPr>
        <w:t>Wickings</w:t>
      </w:r>
      <w:proofErr w:type="spellEnd"/>
      <w:r w:rsidRPr="00AD7A77">
        <w:rPr>
          <w:rFonts w:ascii="Times New Roman" w:hAnsi="Times New Roman" w:cs="Times New Roman"/>
          <w:sz w:val="24"/>
          <w:szCs w:val="24"/>
        </w:rPr>
        <w:t xml:space="preserve"> K.,  &amp;  </w:t>
      </w:r>
      <w:proofErr w:type="spellStart"/>
      <w:r w:rsidRPr="00AD7A77">
        <w:rPr>
          <w:rFonts w:ascii="Times New Roman" w:hAnsi="Times New Roman" w:cs="Times New Roman"/>
          <w:sz w:val="24"/>
          <w:szCs w:val="24"/>
        </w:rPr>
        <w:t>Finzi</w:t>
      </w:r>
      <w:proofErr w:type="spellEnd"/>
      <w:r w:rsidRPr="00AD7A77">
        <w:rPr>
          <w:rFonts w:ascii="Times New Roman" w:hAnsi="Times New Roman" w:cs="Times New Roman"/>
          <w:sz w:val="24"/>
          <w:szCs w:val="24"/>
        </w:rPr>
        <w:t>, A.C. (2012). Roots and fungi accelerate carbon and nitrogen cycling in forests exposed to elevated CO</w:t>
      </w:r>
      <w:r w:rsidRPr="00AD7A77">
        <w:rPr>
          <w:rFonts w:ascii="Times New Roman" w:hAnsi="Times New Roman" w:cs="Times New Roman"/>
          <w:sz w:val="24"/>
          <w:szCs w:val="24"/>
          <w:vertAlign w:val="subscript"/>
        </w:rPr>
        <w:t>2</w:t>
      </w:r>
      <w:r w:rsidRPr="00AD7A77">
        <w:rPr>
          <w:rFonts w:ascii="Times New Roman" w:hAnsi="Times New Roman" w:cs="Times New Roman"/>
          <w:sz w:val="24"/>
          <w:szCs w:val="24"/>
        </w:rPr>
        <w:t xml:space="preserve">. </w:t>
      </w:r>
      <w:proofErr w:type="gramStart"/>
      <w:r w:rsidRPr="00AD7A77">
        <w:rPr>
          <w:rFonts w:ascii="Times New Roman" w:hAnsi="Times New Roman" w:cs="Times New Roman"/>
          <w:i/>
          <w:sz w:val="24"/>
          <w:szCs w:val="24"/>
        </w:rPr>
        <w:t>Ecology</w:t>
      </w:r>
      <w:r w:rsidRPr="00AD7A77">
        <w:rPr>
          <w:rFonts w:ascii="Times New Roman" w:hAnsi="Times New Roman" w:cs="Times New Roman"/>
          <w:sz w:val="24"/>
          <w:szCs w:val="24"/>
        </w:rPr>
        <w:t>.</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15</w:t>
      </w:r>
      <w:proofErr w:type="gramEnd"/>
      <w:r w:rsidRPr="00AD7A77">
        <w:rPr>
          <w:rFonts w:ascii="Times New Roman" w:hAnsi="Times New Roman" w:cs="Times New Roman"/>
          <w:sz w:val="24"/>
          <w:szCs w:val="24"/>
        </w:rPr>
        <w:t>, 1042-1049.</w:t>
      </w:r>
    </w:p>
    <w:p w:rsidR="00AD7A77" w:rsidRPr="00AD7A77" w:rsidRDefault="00AD7A77" w:rsidP="0082284F">
      <w:pPr>
        <w:spacing w:after="0" w:line="480" w:lineRule="auto"/>
        <w:ind w:left="709" w:hanging="630"/>
        <w:jc w:val="both"/>
        <w:rPr>
          <w:rStyle w:val="apple-converted-space"/>
          <w:rFonts w:ascii="Times New Roman" w:hAnsi="Times New Roman" w:cs="Times New Roman"/>
          <w:sz w:val="24"/>
          <w:szCs w:val="24"/>
          <w:shd w:val="clear" w:color="auto" w:fill="FFFFFF"/>
        </w:rPr>
      </w:pPr>
      <w:proofErr w:type="spellStart"/>
      <w:proofErr w:type="gramStart"/>
      <w:r w:rsidRPr="00AD7A77">
        <w:rPr>
          <w:rFonts w:ascii="Times New Roman" w:eastAsia="Calibri" w:hAnsi="Times New Roman" w:cs="Times New Roman"/>
          <w:sz w:val="24"/>
          <w:szCs w:val="24"/>
        </w:rPr>
        <w:t>Quddus</w:t>
      </w:r>
      <w:proofErr w:type="spellEnd"/>
      <w:r w:rsidRPr="00AD7A77">
        <w:rPr>
          <w:rFonts w:ascii="Times New Roman" w:eastAsia="Calibri" w:hAnsi="Times New Roman" w:cs="Times New Roman"/>
          <w:sz w:val="24"/>
          <w:szCs w:val="24"/>
        </w:rPr>
        <w:t>, M., &amp; Mustafa U. (2012).</w:t>
      </w:r>
      <w:proofErr w:type="gramEnd"/>
      <w:r w:rsidRPr="00AD7A77">
        <w:rPr>
          <w:rFonts w:ascii="Times New Roman" w:eastAsia="Calibri" w:hAnsi="Times New Roman" w:cs="Times New Roman"/>
          <w:sz w:val="24"/>
          <w:szCs w:val="24"/>
        </w:rPr>
        <w:t xml:space="preserve"> </w:t>
      </w:r>
      <w:proofErr w:type="gramStart"/>
      <w:r w:rsidRPr="00AD7A77">
        <w:rPr>
          <w:rFonts w:ascii="Times New Roman" w:eastAsia="Calibri" w:hAnsi="Times New Roman" w:cs="Times New Roman"/>
          <w:sz w:val="24"/>
          <w:szCs w:val="24"/>
        </w:rPr>
        <w:t>Evaluating global commodity price fluctuation and its implication for Pakistan agriculture.</w:t>
      </w:r>
      <w:proofErr w:type="gramEnd"/>
      <w:r w:rsidRPr="00AD7A77">
        <w:rPr>
          <w:rFonts w:ascii="Times New Roman" w:eastAsia="Calibri" w:hAnsi="Times New Roman" w:cs="Times New Roman"/>
          <w:sz w:val="24"/>
          <w:szCs w:val="24"/>
        </w:rPr>
        <w:t xml:space="preserve"> </w:t>
      </w:r>
      <w:proofErr w:type="gramStart"/>
      <w:r w:rsidRPr="00AD7A77">
        <w:rPr>
          <w:rFonts w:ascii="Times New Roman" w:hAnsi="Times New Roman" w:cs="Times New Roman"/>
          <w:sz w:val="24"/>
          <w:szCs w:val="24"/>
          <w:shd w:val="clear" w:color="auto" w:fill="FFFFFF"/>
        </w:rPr>
        <w:t>South Asia Net.</w:t>
      </w:r>
      <w:proofErr w:type="gramEnd"/>
      <w:r w:rsidRPr="00AD7A77">
        <w:rPr>
          <w:rFonts w:ascii="Times New Roman" w:hAnsi="Times New Roman" w:cs="Times New Roman"/>
          <w:sz w:val="24"/>
          <w:szCs w:val="24"/>
          <w:shd w:val="clear" w:color="auto" w:fill="FFFFFF"/>
        </w:rPr>
        <w:t xml:space="preserve">  Economic Research Institute, </w:t>
      </w:r>
      <w:r w:rsidRPr="00AD7A77">
        <w:rPr>
          <w:rStyle w:val="apple-converted-space"/>
          <w:rFonts w:ascii="Times New Roman" w:hAnsi="Times New Roman" w:cs="Times New Roman"/>
          <w:sz w:val="24"/>
          <w:szCs w:val="24"/>
          <w:shd w:val="clear" w:color="auto" w:fill="FFFFFF"/>
        </w:rPr>
        <w:t>Dhaka.</w:t>
      </w:r>
      <w:r w:rsidRPr="00AD7A77">
        <w:rPr>
          <w:rFonts w:ascii="Times New Roman" w:hAnsi="Times New Roman" w:cs="Times New Roman"/>
          <w:sz w:val="24"/>
          <w:szCs w:val="24"/>
        </w:rPr>
        <w:t xml:space="preserve"> </w:t>
      </w:r>
      <w:proofErr w:type="gramStart"/>
      <w:r w:rsidRPr="00AD7A77">
        <w:rPr>
          <w:rStyle w:val="apple-converted-space"/>
          <w:rFonts w:ascii="Times New Roman" w:hAnsi="Times New Roman" w:cs="Times New Roman"/>
          <w:sz w:val="24"/>
          <w:szCs w:val="24"/>
          <w:shd w:val="clear" w:color="auto" w:fill="FFFFFF"/>
        </w:rPr>
        <w:t>16</w:t>
      </w:r>
      <w:proofErr w:type="gramEnd"/>
      <w:r w:rsidRPr="00AD7A77">
        <w:rPr>
          <w:rStyle w:val="apple-converted-space"/>
          <w:rFonts w:ascii="Times New Roman" w:hAnsi="Times New Roman" w:cs="Times New Roman"/>
          <w:sz w:val="24"/>
          <w:szCs w:val="24"/>
          <w:shd w:val="clear" w:color="auto" w:fill="FFFFFF"/>
        </w:rPr>
        <w:t>, 63-84.</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t xml:space="preserve">R. </w:t>
      </w:r>
      <w:proofErr w:type="spellStart"/>
      <w:r w:rsidRPr="00AD7A77">
        <w:rPr>
          <w:rFonts w:ascii="Times New Roman" w:hAnsi="Times New Roman" w:cs="Times New Roman"/>
          <w:sz w:val="24"/>
          <w:szCs w:val="24"/>
        </w:rPr>
        <w:t>Lal</w:t>
      </w:r>
      <w:proofErr w:type="spellEnd"/>
      <w:r w:rsidRPr="00AD7A77">
        <w:rPr>
          <w:rFonts w:ascii="Times New Roman" w:hAnsi="Times New Roman" w:cs="Times New Roman"/>
          <w:sz w:val="24"/>
          <w:szCs w:val="24"/>
        </w:rPr>
        <w:t>., Kimble J. M., &amp; Follett, B. (</w:t>
      </w:r>
      <w:proofErr w:type="gramStart"/>
      <w:r w:rsidRPr="00AD7A77">
        <w:rPr>
          <w:rFonts w:ascii="Times New Roman" w:hAnsi="Times New Roman" w:cs="Times New Roman"/>
          <w:sz w:val="24"/>
          <w:szCs w:val="24"/>
        </w:rPr>
        <w:t>eds</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Assessment methods for soil carbon.</w:t>
      </w:r>
      <w:proofErr w:type="gramEnd"/>
      <w:r w:rsidRPr="00AD7A77">
        <w:rPr>
          <w:rFonts w:ascii="Times New Roman" w:hAnsi="Times New Roman" w:cs="Times New Roman"/>
          <w:sz w:val="24"/>
          <w:szCs w:val="24"/>
        </w:rPr>
        <w:t xml:space="preserve"> Advances in Soil Science, </w:t>
      </w:r>
      <w:r w:rsidRPr="00AD7A77">
        <w:rPr>
          <w:rFonts w:ascii="Times New Roman" w:hAnsi="Times New Roman" w:cs="Times New Roman"/>
          <w:i/>
          <w:sz w:val="24"/>
          <w:szCs w:val="24"/>
        </w:rPr>
        <w:t>CRC press Boca Raton.</w:t>
      </w:r>
      <w:r w:rsidRPr="00AD7A77">
        <w:rPr>
          <w:rFonts w:ascii="Times New Roman" w:hAnsi="Times New Roman" w:cs="Times New Roman"/>
          <w:sz w:val="24"/>
          <w:szCs w:val="24"/>
        </w:rPr>
        <w:t xml:space="preserve"> Florida, 3-12</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Robinson, R.A., &amp; Sutherland, W. J. (2002).</w:t>
      </w:r>
      <w:proofErr w:type="gramEnd"/>
      <w:r w:rsidRPr="00AD7A77">
        <w:rPr>
          <w:rFonts w:ascii="Times New Roman" w:hAnsi="Times New Roman" w:cs="Times New Roman"/>
          <w:sz w:val="24"/>
          <w:szCs w:val="24"/>
        </w:rPr>
        <w:t xml:space="preserve"> Post</w:t>
      </w:r>
      <w:r w:rsidRPr="00AD7A77">
        <w:rPr>
          <w:rFonts w:ascii="Cambria Math" w:hAnsi="Cambria Math" w:cs="Times New Roman"/>
          <w:sz w:val="24"/>
          <w:szCs w:val="24"/>
        </w:rPr>
        <w:t>‐</w:t>
      </w:r>
      <w:r w:rsidRPr="00AD7A77">
        <w:rPr>
          <w:rFonts w:ascii="Times New Roman" w:hAnsi="Times New Roman" w:cs="Times New Roman"/>
          <w:sz w:val="24"/>
          <w:szCs w:val="24"/>
        </w:rPr>
        <w:t xml:space="preserve">war changes in arable farming and biodiversity in Great Britain. </w:t>
      </w:r>
      <w:proofErr w:type="gramStart"/>
      <w:r w:rsidRPr="00AD7A77">
        <w:rPr>
          <w:rFonts w:ascii="Times New Roman" w:hAnsi="Times New Roman" w:cs="Times New Roman"/>
          <w:i/>
          <w:sz w:val="24"/>
          <w:szCs w:val="24"/>
        </w:rPr>
        <w:t>Journal of.</w:t>
      </w:r>
      <w:proofErr w:type="gramEnd"/>
      <w:r w:rsidRPr="00AD7A77">
        <w:rPr>
          <w:rFonts w:ascii="Times New Roman" w:hAnsi="Times New Roman" w:cs="Times New Roman"/>
          <w:i/>
          <w:sz w:val="24"/>
          <w:szCs w:val="24"/>
        </w:rPr>
        <w:t xml:space="preserve"> </w:t>
      </w:r>
      <w:proofErr w:type="gramStart"/>
      <w:r w:rsidRPr="00AD7A77">
        <w:rPr>
          <w:rFonts w:ascii="Times New Roman" w:hAnsi="Times New Roman" w:cs="Times New Roman"/>
          <w:i/>
          <w:sz w:val="24"/>
          <w:szCs w:val="24"/>
        </w:rPr>
        <w:t>Applied Ecology</w:t>
      </w:r>
      <w:r w:rsidRPr="00AD7A77">
        <w:rPr>
          <w:rFonts w:ascii="Times New Roman" w:hAnsi="Times New Roman" w:cs="Times New Roman"/>
          <w:sz w:val="24"/>
          <w:szCs w:val="24"/>
        </w:rPr>
        <w:t>, 39, 157-176.</w:t>
      </w:r>
      <w:proofErr w:type="gramEnd"/>
    </w:p>
    <w:p w:rsidR="00AD7A77" w:rsidRPr="00AD7A77" w:rsidRDefault="00AD7A77" w:rsidP="00672C99">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 xml:space="preserve">Rose, S. K., &amp; </w:t>
      </w:r>
      <w:proofErr w:type="spellStart"/>
      <w:r w:rsidRPr="00AD7A77">
        <w:rPr>
          <w:rFonts w:ascii="Times New Roman" w:hAnsi="Times New Roman" w:cs="Times New Roman"/>
          <w:sz w:val="24"/>
          <w:szCs w:val="24"/>
        </w:rPr>
        <w:t>McCarl</w:t>
      </w:r>
      <w:proofErr w:type="spellEnd"/>
      <w:r w:rsidRPr="00AD7A77">
        <w:rPr>
          <w:rFonts w:ascii="Times New Roman" w:hAnsi="Times New Roman" w:cs="Times New Roman"/>
          <w:sz w:val="24"/>
          <w:szCs w:val="24"/>
        </w:rPr>
        <w:t xml:space="preserve"> B. A. 2008, Greenhouse gas emissions, stabilization and the inevitability of adaptation: challenges for US agriculture.</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i/>
          <w:sz w:val="24"/>
          <w:szCs w:val="24"/>
        </w:rPr>
        <w:t>Choices</w:t>
      </w:r>
      <w:r w:rsidRPr="00AD7A77">
        <w:rPr>
          <w:rFonts w:ascii="Times New Roman" w:hAnsi="Times New Roman" w:cs="Times New Roman"/>
          <w:sz w:val="24"/>
          <w:szCs w:val="24"/>
        </w:rPr>
        <w:t>, 23.</w:t>
      </w:r>
      <w:proofErr w:type="gramEnd"/>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Squire, G., Rodger S., &amp; Wright G. (2000).</w:t>
      </w:r>
      <w:proofErr w:type="gramEnd"/>
      <w:r w:rsidRPr="00AD7A77">
        <w:rPr>
          <w:rFonts w:ascii="Times New Roman" w:hAnsi="Times New Roman" w:cs="Times New Roman"/>
          <w:sz w:val="24"/>
          <w:szCs w:val="24"/>
        </w:rPr>
        <w:t xml:space="preserve"> Community</w:t>
      </w:r>
      <w:r w:rsidRPr="00AD7A77">
        <w:rPr>
          <w:rFonts w:ascii="Cambria Math" w:hAnsi="Cambria Math" w:cs="Times New Roman"/>
          <w:sz w:val="24"/>
          <w:szCs w:val="24"/>
        </w:rPr>
        <w:t>‐</w:t>
      </w:r>
      <w:r w:rsidRPr="00AD7A77">
        <w:rPr>
          <w:rFonts w:ascii="Times New Roman" w:hAnsi="Times New Roman" w:cs="Times New Roman"/>
          <w:sz w:val="24"/>
          <w:szCs w:val="24"/>
        </w:rPr>
        <w:t xml:space="preserve">scale seed bank response to less intense rotation and reduced herbicide input at three sites. </w:t>
      </w:r>
      <w:r w:rsidRPr="00AD7A77">
        <w:rPr>
          <w:rFonts w:ascii="Times New Roman" w:hAnsi="Times New Roman" w:cs="Times New Roman"/>
          <w:i/>
          <w:sz w:val="24"/>
          <w:szCs w:val="24"/>
        </w:rPr>
        <w:t>Annals</w:t>
      </w:r>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of Applied Biology</w:t>
      </w:r>
      <w:r w:rsidRPr="00AD7A77">
        <w:rPr>
          <w:rFonts w:ascii="Times New Roman" w:hAnsi="Times New Roman" w:cs="Times New Roman"/>
          <w:sz w:val="24"/>
          <w:szCs w:val="24"/>
        </w:rPr>
        <w:t>, 136, 47-57.</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r w:rsidRPr="00AD7A77">
        <w:rPr>
          <w:rFonts w:ascii="Times New Roman" w:hAnsi="Times New Roman" w:cs="Times New Roman"/>
          <w:sz w:val="24"/>
          <w:szCs w:val="24"/>
        </w:rPr>
        <w:t>St Clair, S., Hillier</w:t>
      </w:r>
      <w:proofErr w:type="gramStart"/>
      <w:r w:rsidR="0006606A">
        <w:rPr>
          <w:rFonts w:ascii="Times New Roman" w:hAnsi="Times New Roman" w:cs="Times New Roman"/>
          <w:sz w:val="24"/>
          <w:szCs w:val="24"/>
        </w:rPr>
        <w:t xml:space="preserve">, </w:t>
      </w:r>
      <w:r w:rsidRPr="00AD7A77">
        <w:rPr>
          <w:rFonts w:ascii="Times New Roman" w:hAnsi="Times New Roman" w:cs="Times New Roman"/>
          <w:sz w:val="24"/>
          <w:szCs w:val="24"/>
        </w:rPr>
        <w:t xml:space="preserve"> J</w:t>
      </w:r>
      <w:proofErr w:type="gramEnd"/>
      <w:r w:rsidRPr="00AD7A77">
        <w:rPr>
          <w:rFonts w:ascii="Times New Roman" w:hAnsi="Times New Roman" w:cs="Times New Roman"/>
          <w:sz w:val="24"/>
          <w:szCs w:val="24"/>
        </w:rPr>
        <w:t>., &amp; Smith, P. (2008). Estimating the pre-harvest greenhouse gas costs</w:t>
      </w:r>
    </w:p>
    <w:p w:rsidR="00AD7A77" w:rsidRPr="00AD7A77" w:rsidRDefault="00AD7A77" w:rsidP="0082284F">
      <w:pPr>
        <w:spacing w:after="0" w:line="480" w:lineRule="auto"/>
        <w:ind w:left="709" w:hanging="630"/>
        <w:jc w:val="both"/>
        <w:rPr>
          <w:rFonts w:ascii="Times New Roman" w:hAnsi="Times New Roman" w:cs="Times New Roman"/>
          <w:sz w:val="24"/>
          <w:szCs w:val="24"/>
        </w:rPr>
      </w:pPr>
      <w:r w:rsidRPr="00AD7A77">
        <w:rPr>
          <w:rFonts w:ascii="Times New Roman" w:hAnsi="Times New Roman" w:cs="Times New Roman"/>
          <w:sz w:val="24"/>
          <w:szCs w:val="24"/>
        </w:rPr>
        <w:t xml:space="preserve">Stout, B. A. (1984). </w:t>
      </w:r>
      <w:proofErr w:type="gramStart"/>
      <w:r w:rsidRPr="00AD7A77">
        <w:rPr>
          <w:rFonts w:ascii="Times New Roman" w:hAnsi="Times New Roman" w:cs="Times New Roman"/>
          <w:sz w:val="24"/>
          <w:szCs w:val="24"/>
        </w:rPr>
        <w:t>Energy Use and Management in Agriculture.</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M. A. Breton Publishers.</w:t>
      </w:r>
      <w:proofErr w:type="gramEnd"/>
      <w:r w:rsidRPr="00AD7A77">
        <w:rPr>
          <w:rFonts w:ascii="Times New Roman" w:hAnsi="Times New Roman" w:cs="Times New Roman"/>
          <w:sz w:val="24"/>
          <w:szCs w:val="24"/>
        </w:rPr>
        <w:t xml:space="preserve"> North Scituate</w:t>
      </w:r>
      <w:r w:rsidR="0006606A">
        <w:rPr>
          <w:rFonts w:ascii="Times New Roman" w:hAnsi="Times New Roman" w:cs="Times New Roman"/>
          <w:sz w:val="24"/>
          <w:szCs w:val="24"/>
        </w:rPr>
        <w:t>,</w:t>
      </w:r>
      <w:r w:rsidRPr="00AD7A77">
        <w:rPr>
          <w:rFonts w:ascii="Times New Roman" w:hAnsi="Times New Roman" w:cs="Times New Roman"/>
          <w:sz w:val="24"/>
          <w:szCs w:val="24"/>
        </w:rPr>
        <w:t xml:space="preserve"> Massachusetts.</w:t>
      </w:r>
    </w:p>
    <w:p w:rsidR="00AD7A77" w:rsidRPr="00AD7A77" w:rsidRDefault="00AD7A77" w:rsidP="00A4533B">
      <w:pPr>
        <w:spacing w:line="480" w:lineRule="auto"/>
        <w:ind w:left="720" w:hanging="720"/>
        <w:rPr>
          <w:rFonts w:ascii="Times New Roman" w:hAnsi="Times New Roman" w:cs="Times New Roman"/>
          <w:sz w:val="24"/>
          <w:szCs w:val="24"/>
        </w:rPr>
      </w:pPr>
      <w:proofErr w:type="spellStart"/>
      <w:r w:rsidRPr="00AD7A77">
        <w:rPr>
          <w:rFonts w:ascii="Times New Roman" w:hAnsi="Times New Roman" w:cs="Times New Roman"/>
          <w:sz w:val="24"/>
          <w:szCs w:val="24"/>
        </w:rPr>
        <w:lastRenderedPageBreak/>
        <w:t>Upendra</w:t>
      </w:r>
      <w:proofErr w:type="spellEnd"/>
      <w:r w:rsidRPr="00AD7A77">
        <w:rPr>
          <w:rFonts w:ascii="Times New Roman" w:hAnsi="Times New Roman" w:cs="Times New Roman"/>
          <w:sz w:val="24"/>
          <w:szCs w:val="24"/>
        </w:rPr>
        <w:t xml:space="preserve">, M., S., Andrew W. L., </w:t>
      </w:r>
      <w:proofErr w:type="spellStart"/>
      <w:r w:rsidRPr="00AD7A77">
        <w:rPr>
          <w:rFonts w:ascii="Times New Roman" w:hAnsi="Times New Roman" w:cs="Times New Roman"/>
          <w:sz w:val="24"/>
          <w:szCs w:val="24"/>
        </w:rPr>
        <w:t>Thecan</w:t>
      </w:r>
      <w:proofErr w:type="spellEnd"/>
      <w:r w:rsidRPr="00AD7A77">
        <w:rPr>
          <w:rFonts w:ascii="Times New Roman" w:hAnsi="Times New Roman" w:cs="Times New Roman"/>
          <w:sz w:val="24"/>
          <w:szCs w:val="24"/>
        </w:rPr>
        <w:t xml:space="preserve">, C. T., Jalal, D. J., Robert T. L., Robert G. E., Brett L. A. (2008) Tillage, Crop Rotation, and Cultural Practice Effects on </w:t>
      </w:r>
      <w:proofErr w:type="spellStart"/>
      <w:r w:rsidRPr="00AD7A77">
        <w:rPr>
          <w:rFonts w:ascii="Times New Roman" w:hAnsi="Times New Roman" w:cs="Times New Roman"/>
          <w:sz w:val="24"/>
          <w:szCs w:val="24"/>
        </w:rPr>
        <w:t>Dryland</w:t>
      </w:r>
      <w:proofErr w:type="spellEnd"/>
      <w:r w:rsidRPr="00AD7A77">
        <w:rPr>
          <w:rFonts w:ascii="Times New Roman" w:hAnsi="Times New Roman" w:cs="Times New Roman"/>
          <w:sz w:val="24"/>
          <w:szCs w:val="24"/>
        </w:rPr>
        <w:t xml:space="preserve"> Soil Carbon Fractions </w:t>
      </w:r>
      <w:r w:rsidRPr="00AD7A77">
        <w:rPr>
          <w:rFonts w:ascii="Times New Roman" w:hAnsi="Times New Roman" w:cs="Times New Roman"/>
          <w:i/>
          <w:sz w:val="24"/>
          <w:szCs w:val="24"/>
        </w:rPr>
        <w:t>Open Journal of Soil Science</w:t>
      </w:r>
      <w:r w:rsidRPr="00AD7A77">
        <w:rPr>
          <w:rFonts w:ascii="Times New Roman" w:hAnsi="Times New Roman" w:cs="Times New Roman"/>
          <w:sz w:val="24"/>
          <w:szCs w:val="24"/>
        </w:rPr>
        <w:t>, 2012, 2, 242-255.</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 xml:space="preserve">West, T. O., </w:t>
      </w:r>
      <w:proofErr w:type="spellStart"/>
      <w:r w:rsidRPr="00AD7A77">
        <w:rPr>
          <w:rFonts w:ascii="Times New Roman" w:hAnsi="Times New Roman" w:cs="Times New Roman"/>
          <w:sz w:val="24"/>
          <w:szCs w:val="24"/>
        </w:rPr>
        <w:t>Marland</w:t>
      </w:r>
      <w:proofErr w:type="spellEnd"/>
      <w:r w:rsidRPr="00AD7A77">
        <w:rPr>
          <w:rFonts w:ascii="Times New Roman" w:hAnsi="Times New Roman" w:cs="Times New Roman"/>
          <w:sz w:val="24"/>
          <w:szCs w:val="24"/>
        </w:rPr>
        <w:t xml:space="preserve">, G., King, A.W., Post, W.M., Jain, A. K., &amp; </w:t>
      </w:r>
      <w:proofErr w:type="spellStart"/>
      <w:r w:rsidRPr="00AD7A77">
        <w:rPr>
          <w:rFonts w:ascii="Times New Roman" w:hAnsi="Times New Roman" w:cs="Times New Roman"/>
          <w:sz w:val="24"/>
          <w:szCs w:val="24"/>
        </w:rPr>
        <w:t>Andrasko</w:t>
      </w:r>
      <w:proofErr w:type="spellEnd"/>
      <w:r w:rsidRPr="00AD7A77">
        <w:rPr>
          <w:rFonts w:ascii="Times New Roman" w:hAnsi="Times New Roman" w:cs="Times New Roman"/>
          <w:sz w:val="24"/>
          <w:szCs w:val="24"/>
        </w:rPr>
        <w:t>, K. (2004).</w:t>
      </w:r>
      <w:proofErr w:type="gramEnd"/>
      <w:r w:rsidRPr="00AD7A77">
        <w:rPr>
          <w:rFonts w:ascii="Times New Roman" w:hAnsi="Times New Roman" w:cs="Times New Roman"/>
          <w:sz w:val="24"/>
          <w:szCs w:val="24"/>
        </w:rPr>
        <w:t xml:space="preserve"> Carbon management response curves: estimates of temporal soil carbon dynamics. </w:t>
      </w:r>
      <w:proofErr w:type="gramStart"/>
      <w:r w:rsidRPr="00AD7A77">
        <w:rPr>
          <w:rFonts w:ascii="Times New Roman" w:hAnsi="Times New Roman" w:cs="Times New Roman"/>
          <w:i/>
          <w:sz w:val="24"/>
          <w:szCs w:val="24"/>
        </w:rPr>
        <w:t>Environment and management</w:t>
      </w:r>
      <w:r w:rsidRPr="00AD7A77">
        <w:rPr>
          <w:rFonts w:ascii="Times New Roman" w:hAnsi="Times New Roman" w:cs="Times New Roman"/>
          <w:sz w:val="24"/>
          <w:szCs w:val="24"/>
        </w:rPr>
        <w:t>.</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33</w:t>
      </w:r>
      <w:proofErr w:type="gramEnd"/>
      <w:r w:rsidRPr="00AD7A77">
        <w:rPr>
          <w:rFonts w:ascii="Times New Roman" w:hAnsi="Times New Roman" w:cs="Times New Roman"/>
          <w:sz w:val="24"/>
          <w:szCs w:val="24"/>
        </w:rPr>
        <w:t>, 507-518.</w:t>
      </w:r>
    </w:p>
    <w:p w:rsidR="00AD7A77" w:rsidRPr="00AD7A77" w:rsidRDefault="00AD7A77" w:rsidP="0082284F">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AD7A77">
        <w:rPr>
          <w:rFonts w:ascii="Times New Roman" w:hAnsi="Times New Roman" w:cs="Times New Roman"/>
          <w:sz w:val="24"/>
          <w:szCs w:val="24"/>
        </w:rPr>
        <w:t xml:space="preserve">West, T., &amp; </w:t>
      </w:r>
      <w:proofErr w:type="spellStart"/>
      <w:r w:rsidRPr="00AD7A77">
        <w:rPr>
          <w:rFonts w:ascii="Times New Roman" w:hAnsi="Times New Roman" w:cs="Times New Roman"/>
          <w:sz w:val="24"/>
          <w:szCs w:val="24"/>
        </w:rPr>
        <w:t>Marland</w:t>
      </w:r>
      <w:proofErr w:type="spellEnd"/>
      <w:r w:rsidRPr="00AD7A77">
        <w:rPr>
          <w:rFonts w:ascii="Times New Roman" w:hAnsi="Times New Roman" w:cs="Times New Roman"/>
          <w:sz w:val="24"/>
          <w:szCs w:val="24"/>
        </w:rPr>
        <w:t xml:space="preserve"> G. (2002).</w:t>
      </w:r>
      <w:proofErr w:type="gramEnd"/>
      <w:r w:rsidRPr="00AD7A77">
        <w:rPr>
          <w:rFonts w:ascii="Times New Roman" w:hAnsi="Times New Roman" w:cs="Times New Roman"/>
          <w:sz w:val="24"/>
          <w:szCs w:val="24"/>
        </w:rPr>
        <w:t xml:space="preserve"> </w:t>
      </w:r>
      <w:proofErr w:type="gramStart"/>
      <w:r w:rsidRPr="00AD7A77">
        <w:rPr>
          <w:rFonts w:ascii="Times New Roman" w:hAnsi="Times New Roman" w:cs="Times New Roman"/>
          <w:sz w:val="24"/>
          <w:szCs w:val="24"/>
        </w:rPr>
        <w:t>Net carbon flux from agricultural ecosystems: methodology for full carbon cycle analyses.</w:t>
      </w:r>
      <w:proofErr w:type="gramEnd"/>
      <w:r w:rsidRPr="00AD7A77">
        <w:rPr>
          <w:rFonts w:ascii="Times New Roman" w:hAnsi="Times New Roman" w:cs="Times New Roman"/>
          <w:sz w:val="24"/>
          <w:szCs w:val="24"/>
        </w:rPr>
        <w:t xml:space="preserve"> </w:t>
      </w:r>
      <w:r w:rsidRPr="00AD7A77">
        <w:rPr>
          <w:rFonts w:ascii="Times New Roman" w:hAnsi="Times New Roman" w:cs="Times New Roman"/>
          <w:i/>
          <w:sz w:val="24"/>
          <w:szCs w:val="24"/>
        </w:rPr>
        <w:t>Environment Pollution</w:t>
      </w:r>
      <w:r w:rsidRPr="00AD7A77">
        <w:rPr>
          <w:rFonts w:ascii="Times New Roman" w:hAnsi="Times New Roman" w:cs="Times New Roman"/>
          <w:sz w:val="24"/>
          <w:szCs w:val="24"/>
        </w:rPr>
        <w:t>, 116, 439-444.</w:t>
      </w:r>
    </w:p>
    <w:p w:rsidR="0013329F" w:rsidRDefault="0013329F" w:rsidP="0013329F">
      <w:pPr>
        <w:autoSpaceDE w:val="0"/>
        <w:autoSpaceDN w:val="0"/>
        <w:adjustRightInd w:val="0"/>
        <w:spacing w:after="0" w:line="480" w:lineRule="auto"/>
        <w:jc w:val="center"/>
        <w:rPr>
          <w:rFonts w:ascii="Times New Roman" w:hAnsi="Times New Roman" w:cs="Times New Roman"/>
          <w:b/>
          <w:sz w:val="24"/>
          <w:szCs w:val="24"/>
        </w:rPr>
      </w:pPr>
      <w:r>
        <w:rPr>
          <w:noProof/>
        </w:rPr>
        <w:drawing>
          <wp:inline distT="0" distB="0" distL="0" distR="0">
            <wp:extent cx="4015068" cy="2734046"/>
            <wp:effectExtent l="19050" t="0" r="448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012042" cy="2731985"/>
                    </a:xfrm>
                    <a:prstGeom prst="rect">
                      <a:avLst/>
                    </a:prstGeom>
                    <a:noFill/>
                    <a:ln w="9525">
                      <a:noFill/>
                      <a:miter lim="800000"/>
                      <a:headEnd/>
                      <a:tailEnd/>
                    </a:ln>
                  </pic:spPr>
                </pic:pic>
              </a:graphicData>
            </a:graphic>
          </wp:inline>
        </w:drawing>
      </w:r>
    </w:p>
    <w:p w:rsidR="0013329F" w:rsidRDefault="0013329F" w:rsidP="0013329F">
      <w:pPr>
        <w:jc w:val="center"/>
        <w:rPr>
          <w:rFonts w:ascii="Times New Roman" w:hAnsi="Times New Roman" w:cs="Times New Roman"/>
          <w:bCs/>
          <w:sz w:val="24"/>
          <w:szCs w:val="24"/>
          <w:lang w:val="en-AU"/>
        </w:rPr>
      </w:pPr>
      <w:proofErr w:type="gramStart"/>
      <w:r w:rsidRPr="0013329F">
        <w:rPr>
          <w:rFonts w:ascii="Times New Roman" w:hAnsi="Times New Roman" w:cs="Times New Roman"/>
          <w:bCs/>
          <w:sz w:val="24"/>
          <w:szCs w:val="24"/>
          <w:lang w:val="en-AU"/>
        </w:rPr>
        <w:t>Fig</w:t>
      </w:r>
      <w:r w:rsidR="00F4709B">
        <w:rPr>
          <w:rFonts w:ascii="Times New Roman" w:hAnsi="Times New Roman" w:cs="Times New Roman"/>
          <w:bCs/>
          <w:sz w:val="24"/>
          <w:szCs w:val="24"/>
          <w:lang w:val="en-AU"/>
        </w:rPr>
        <w:t>.</w:t>
      </w:r>
      <w:r w:rsidRPr="0013329F">
        <w:rPr>
          <w:rFonts w:ascii="Times New Roman" w:hAnsi="Times New Roman" w:cs="Times New Roman"/>
          <w:bCs/>
          <w:sz w:val="24"/>
          <w:szCs w:val="24"/>
          <w:lang w:val="en-AU"/>
        </w:rPr>
        <w:t xml:space="preserve"> 1.</w:t>
      </w:r>
      <w:proofErr w:type="gramEnd"/>
      <w:r w:rsidRPr="0013329F">
        <w:rPr>
          <w:rFonts w:ascii="Times New Roman" w:hAnsi="Times New Roman" w:cs="Times New Roman"/>
          <w:bCs/>
          <w:sz w:val="24"/>
          <w:szCs w:val="24"/>
          <w:lang w:val="en-AU"/>
        </w:rPr>
        <w:t xml:space="preserve"> Mean monthly temperatures and rainfall during the experimental period</w:t>
      </w:r>
      <w:r w:rsidR="00DD4EDE">
        <w:rPr>
          <w:rFonts w:ascii="Times New Roman" w:hAnsi="Times New Roman" w:cs="Times New Roman"/>
          <w:bCs/>
          <w:sz w:val="24"/>
          <w:szCs w:val="24"/>
          <w:lang w:val="en-AU"/>
        </w:rPr>
        <w:t>.</w:t>
      </w:r>
    </w:p>
    <w:p w:rsidR="00DD4EDE" w:rsidRDefault="00DD4EDE" w:rsidP="0013329F">
      <w:pPr>
        <w:jc w:val="center"/>
        <w:rPr>
          <w:rFonts w:ascii="Times New Roman" w:hAnsi="Times New Roman" w:cs="Times New Roman"/>
          <w:bCs/>
          <w:sz w:val="24"/>
          <w:szCs w:val="24"/>
          <w:lang w:val="en-AU"/>
        </w:rPr>
      </w:pPr>
    </w:p>
    <w:p w:rsidR="000E3F88" w:rsidRPr="0013329F" w:rsidRDefault="000E3F88" w:rsidP="0013329F">
      <w:pPr>
        <w:jc w:val="center"/>
        <w:rPr>
          <w:rFonts w:ascii="Times New Roman" w:hAnsi="Times New Roman" w:cs="Times New Roman"/>
          <w:sz w:val="24"/>
          <w:szCs w:val="24"/>
        </w:rPr>
      </w:pPr>
      <w:r w:rsidRPr="000E3F88">
        <w:rPr>
          <w:rFonts w:ascii="Times New Roman" w:hAnsi="Times New Roman" w:cs="Times New Roman"/>
          <w:noProof/>
          <w:sz w:val="24"/>
          <w:szCs w:val="24"/>
        </w:rPr>
        <w:lastRenderedPageBreak/>
        <w:drawing>
          <wp:inline distT="0" distB="0" distL="0" distR="0">
            <wp:extent cx="6154911" cy="2558783"/>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4EDE" w:rsidRPr="00BE6BD1" w:rsidRDefault="00DD4EDE" w:rsidP="00DD4EDE">
      <w:pPr>
        <w:spacing w:line="240" w:lineRule="auto"/>
        <w:ind w:left="720"/>
        <w:rPr>
          <w:rFonts w:ascii="Times New Roman" w:eastAsia="Times New Roman" w:hAnsi="Times New Roman" w:cs="Times New Roman"/>
          <w:noProof/>
          <w:sz w:val="20"/>
          <w:szCs w:val="20"/>
        </w:rPr>
      </w:pPr>
      <w:proofErr w:type="gramStart"/>
      <w:r w:rsidRPr="00DD4EDE">
        <w:rPr>
          <w:rFonts w:ascii="Times New Roman" w:hAnsi="Times New Roman" w:cs="Times New Roman"/>
          <w:bCs/>
          <w:sz w:val="24"/>
          <w:szCs w:val="24"/>
          <w:lang w:val="en-AU"/>
        </w:rPr>
        <w:t>Fig</w:t>
      </w:r>
      <w:r w:rsidR="00F4709B">
        <w:rPr>
          <w:rFonts w:ascii="Times New Roman" w:hAnsi="Times New Roman" w:cs="Times New Roman"/>
          <w:bCs/>
          <w:sz w:val="24"/>
          <w:szCs w:val="24"/>
          <w:lang w:val="en-AU"/>
        </w:rPr>
        <w:t>.</w:t>
      </w:r>
      <w:r w:rsidRPr="00DD4EDE">
        <w:rPr>
          <w:rFonts w:ascii="Times New Roman" w:hAnsi="Times New Roman" w:cs="Times New Roman"/>
          <w:bCs/>
          <w:sz w:val="24"/>
          <w:szCs w:val="24"/>
          <w:lang w:val="en-AU"/>
        </w:rPr>
        <w:t xml:space="preserve"> 2</w:t>
      </w:r>
      <w:r w:rsidRPr="0013329F">
        <w:rPr>
          <w:rFonts w:ascii="Times New Roman" w:hAnsi="Times New Roman" w:cs="Times New Roman"/>
          <w:bCs/>
          <w:sz w:val="24"/>
          <w:szCs w:val="24"/>
          <w:lang w:val="en-AU"/>
        </w:rPr>
        <w:t>.</w:t>
      </w:r>
      <w:proofErr w:type="gramEnd"/>
      <w:r w:rsidRPr="0013329F">
        <w:rPr>
          <w:rFonts w:ascii="Times New Roman" w:hAnsi="Times New Roman" w:cs="Times New Roman"/>
          <w:bCs/>
          <w:sz w:val="24"/>
          <w:szCs w:val="24"/>
          <w:lang w:val="en-AU"/>
        </w:rPr>
        <w:t xml:space="preserve"> </w:t>
      </w:r>
      <w:r>
        <w:rPr>
          <w:rFonts w:ascii="Times New Roman" w:eastAsia="Calibri" w:hAnsi="Times New Roman" w:cs="Times New Roman"/>
          <w:sz w:val="20"/>
          <w:szCs w:val="20"/>
        </w:rPr>
        <w:t>Mean of c</w:t>
      </w:r>
      <w:r w:rsidRPr="006E690C">
        <w:rPr>
          <w:rFonts w:ascii="Times New Roman" w:eastAsia="Calibri" w:hAnsi="Times New Roman" w:cs="Times New Roman"/>
          <w:sz w:val="20"/>
          <w:szCs w:val="20"/>
        </w:rPr>
        <w:t>arbon- equivalence ou</w:t>
      </w:r>
      <w:r>
        <w:rPr>
          <w:rFonts w:ascii="Times New Roman" w:eastAsia="Calibri" w:hAnsi="Times New Roman" w:cs="Times New Roman"/>
          <w:sz w:val="20"/>
          <w:szCs w:val="20"/>
        </w:rPr>
        <w:t>tputs from field crops from 2010</w:t>
      </w:r>
      <w:r w:rsidRPr="006E690C">
        <w:rPr>
          <w:rFonts w:ascii="Times New Roman" w:eastAsia="Calibri" w:hAnsi="Times New Roman" w:cs="Times New Roman"/>
          <w:sz w:val="20"/>
          <w:szCs w:val="20"/>
        </w:rPr>
        <w:t>-12 as inf</w:t>
      </w:r>
      <w:r>
        <w:rPr>
          <w:rFonts w:ascii="Times New Roman" w:eastAsia="Calibri" w:hAnsi="Times New Roman" w:cs="Times New Roman"/>
          <w:sz w:val="20"/>
          <w:szCs w:val="20"/>
        </w:rPr>
        <w:t xml:space="preserve">luenced by tillage systems and </w:t>
      </w:r>
      <w:r w:rsidRPr="006E690C">
        <w:rPr>
          <w:rFonts w:ascii="Times New Roman" w:eastAsia="Calibri" w:hAnsi="Times New Roman" w:cs="Times New Roman"/>
          <w:sz w:val="20"/>
          <w:szCs w:val="20"/>
        </w:rPr>
        <w:t>cropping sequences</w:t>
      </w:r>
    </w:p>
    <w:p w:rsidR="0013329F" w:rsidRDefault="0013329F" w:rsidP="0013329F">
      <w:pPr>
        <w:autoSpaceDE w:val="0"/>
        <w:autoSpaceDN w:val="0"/>
        <w:adjustRightInd w:val="0"/>
        <w:spacing w:after="0" w:line="480" w:lineRule="auto"/>
        <w:jc w:val="center"/>
        <w:rPr>
          <w:rFonts w:ascii="Times New Roman" w:hAnsi="Times New Roman" w:cs="Times New Roman"/>
          <w:b/>
          <w:sz w:val="24"/>
          <w:szCs w:val="24"/>
        </w:rPr>
      </w:pPr>
    </w:p>
    <w:p w:rsidR="00DD4EDE" w:rsidRDefault="00DD4EDE" w:rsidP="0013329F">
      <w:pPr>
        <w:autoSpaceDE w:val="0"/>
        <w:autoSpaceDN w:val="0"/>
        <w:adjustRightInd w:val="0"/>
        <w:spacing w:after="0" w:line="480" w:lineRule="auto"/>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608"/>
        <w:gridCol w:w="1819"/>
        <w:gridCol w:w="2856"/>
        <w:gridCol w:w="293"/>
      </w:tblGrid>
      <w:tr w:rsidR="0082284F" w:rsidRPr="000152D2" w:rsidTr="00D23A82">
        <w:trPr>
          <w:trHeight w:val="313"/>
        </w:trPr>
        <w:tc>
          <w:tcPr>
            <w:tcW w:w="4847" w:type="pct"/>
            <w:gridSpan w:val="3"/>
            <w:tcBorders>
              <w:top w:val="nil"/>
              <w:left w:val="nil"/>
              <w:bottom w:val="single" w:sz="4" w:space="0" w:color="auto"/>
              <w:right w:val="nil"/>
            </w:tcBorders>
            <w:shd w:val="clear" w:color="auto" w:fill="auto"/>
            <w:noWrap/>
            <w:vAlign w:val="bottom"/>
            <w:hideMark/>
          </w:tcPr>
          <w:p w:rsidR="006E690C" w:rsidRPr="006E690C" w:rsidRDefault="0082284F" w:rsidP="009960F9">
            <w:pPr>
              <w:spacing w:after="0" w:line="240" w:lineRule="auto"/>
              <w:rPr>
                <w:rFonts w:ascii="Times New Roman" w:eastAsia="Times New Roman" w:hAnsi="Times New Roman" w:cs="Times New Roman"/>
                <w:bCs/>
                <w:color w:val="000000"/>
                <w:sz w:val="24"/>
                <w:szCs w:val="24"/>
              </w:rPr>
            </w:pPr>
            <w:r w:rsidRPr="006E690C">
              <w:rPr>
                <w:rFonts w:ascii="Times New Roman" w:eastAsia="Times New Roman" w:hAnsi="Times New Roman" w:cs="Times New Roman"/>
                <w:bCs/>
                <w:color w:val="000000"/>
                <w:sz w:val="24"/>
                <w:szCs w:val="24"/>
              </w:rPr>
              <w:t xml:space="preserve">Table 1 </w:t>
            </w:r>
            <w:r w:rsidR="009960F9" w:rsidRPr="006E690C">
              <w:rPr>
                <w:rFonts w:ascii="Times New Roman" w:eastAsia="Times New Roman" w:hAnsi="Times New Roman" w:cs="Times New Roman"/>
                <w:bCs/>
                <w:color w:val="000000"/>
                <w:sz w:val="24"/>
                <w:szCs w:val="24"/>
              </w:rPr>
              <w:t xml:space="preserve"> </w:t>
            </w:r>
          </w:p>
          <w:p w:rsidR="0082284F" w:rsidRPr="006E690C" w:rsidRDefault="009960F9" w:rsidP="009960F9">
            <w:pPr>
              <w:spacing w:after="0" w:line="240" w:lineRule="auto"/>
              <w:rPr>
                <w:rFonts w:ascii="Times New Roman" w:eastAsia="Times New Roman" w:hAnsi="Times New Roman" w:cs="Times New Roman"/>
                <w:bCs/>
                <w:color w:val="000000"/>
                <w:sz w:val="24"/>
                <w:szCs w:val="24"/>
              </w:rPr>
            </w:pPr>
            <w:r w:rsidRPr="006E690C">
              <w:rPr>
                <w:rFonts w:ascii="Times New Roman" w:eastAsia="Times New Roman" w:hAnsi="Times New Roman" w:cs="Times New Roman"/>
                <w:bCs/>
                <w:color w:val="000000"/>
                <w:sz w:val="24"/>
                <w:szCs w:val="24"/>
              </w:rPr>
              <w:t>Shoot to root ratio of different crops</w:t>
            </w:r>
          </w:p>
        </w:tc>
        <w:tc>
          <w:tcPr>
            <w:tcW w:w="153" w:type="pct"/>
            <w:tcBorders>
              <w:top w:val="nil"/>
              <w:left w:val="nil"/>
              <w:bottom w:val="single" w:sz="4" w:space="0" w:color="auto"/>
              <w:right w:val="nil"/>
            </w:tcBorders>
            <w:shd w:val="clear" w:color="auto" w:fill="auto"/>
            <w:noWrap/>
            <w:vAlign w:val="bottom"/>
            <w:hideMark/>
          </w:tcPr>
          <w:p w:rsidR="0082284F" w:rsidRPr="000152D2" w:rsidRDefault="0082284F" w:rsidP="00D23A82">
            <w:pPr>
              <w:spacing w:after="0" w:line="240" w:lineRule="auto"/>
              <w:rPr>
                <w:rFonts w:ascii="Calibri" w:eastAsia="Times New Roman" w:hAnsi="Calibri" w:cs="Times New Roman"/>
                <w:color w:val="000000"/>
              </w:rPr>
            </w:pPr>
          </w:p>
        </w:tc>
      </w:tr>
      <w:tr w:rsidR="0082284F" w:rsidRPr="000152D2" w:rsidTr="00D23A82">
        <w:trPr>
          <w:trHeight w:val="313"/>
        </w:trPr>
        <w:tc>
          <w:tcPr>
            <w:tcW w:w="2406" w:type="pct"/>
            <w:tcBorders>
              <w:top w:val="single" w:sz="4" w:space="0" w:color="auto"/>
              <w:left w:val="nil"/>
              <w:bottom w:val="single" w:sz="4" w:space="0" w:color="auto"/>
              <w:right w:val="nil"/>
            </w:tcBorders>
            <w:shd w:val="clear" w:color="auto" w:fill="auto"/>
            <w:noWrap/>
            <w:vAlign w:val="bottom"/>
            <w:hideMark/>
          </w:tcPr>
          <w:p w:rsidR="0082284F" w:rsidRPr="00A45133" w:rsidRDefault="0082284F" w:rsidP="00D23A82">
            <w:pPr>
              <w:spacing w:after="0" w:line="240" w:lineRule="auto"/>
              <w:rPr>
                <w:rFonts w:ascii="Times New Roman" w:eastAsia="Times New Roman" w:hAnsi="Times New Roman" w:cs="Times New Roman"/>
                <w:bCs/>
                <w:color w:val="000000"/>
                <w:sz w:val="24"/>
                <w:szCs w:val="24"/>
              </w:rPr>
            </w:pPr>
            <w:r w:rsidRPr="00A45133">
              <w:rPr>
                <w:rFonts w:ascii="Times New Roman" w:eastAsia="Times New Roman" w:hAnsi="Times New Roman" w:cs="Times New Roman"/>
                <w:bCs/>
                <w:color w:val="000000"/>
                <w:sz w:val="24"/>
                <w:szCs w:val="24"/>
              </w:rPr>
              <w:t>Crops</w:t>
            </w:r>
          </w:p>
        </w:tc>
        <w:tc>
          <w:tcPr>
            <w:tcW w:w="950" w:type="pct"/>
            <w:tcBorders>
              <w:top w:val="single" w:sz="4" w:space="0" w:color="auto"/>
              <w:left w:val="nil"/>
              <w:bottom w:val="single" w:sz="4" w:space="0" w:color="auto"/>
              <w:right w:val="nil"/>
            </w:tcBorders>
            <w:shd w:val="clear" w:color="auto" w:fill="auto"/>
            <w:noWrap/>
            <w:vAlign w:val="bottom"/>
            <w:hideMark/>
          </w:tcPr>
          <w:p w:rsidR="0082284F" w:rsidRPr="00A45133" w:rsidRDefault="0082284F" w:rsidP="00D23A82">
            <w:pPr>
              <w:spacing w:after="0" w:line="240" w:lineRule="auto"/>
              <w:rPr>
                <w:rFonts w:ascii="Times New Roman" w:eastAsia="Times New Roman" w:hAnsi="Times New Roman" w:cs="Times New Roman"/>
                <w:bCs/>
                <w:color w:val="000000"/>
                <w:sz w:val="24"/>
                <w:szCs w:val="24"/>
              </w:rPr>
            </w:pPr>
            <w:proofErr w:type="spellStart"/>
            <w:r w:rsidRPr="00A45133">
              <w:rPr>
                <w:rFonts w:ascii="Times New Roman" w:eastAsia="Times New Roman" w:hAnsi="Times New Roman" w:cs="Times New Roman"/>
                <w:bCs/>
                <w:color w:val="000000"/>
                <w:sz w:val="24"/>
                <w:szCs w:val="24"/>
              </w:rPr>
              <w:t>Shoot:Root</w:t>
            </w:r>
            <w:proofErr w:type="spellEnd"/>
          </w:p>
        </w:tc>
        <w:tc>
          <w:tcPr>
            <w:tcW w:w="1490" w:type="pct"/>
            <w:tcBorders>
              <w:top w:val="single" w:sz="4" w:space="0" w:color="auto"/>
              <w:left w:val="nil"/>
              <w:bottom w:val="single" w:sz="4" w:space="0" w:color="auto"/>
              <w:right w:val="nil"/>
            </w:tcBorders>
            <w:shd w:val="clear" w:color="auto" w:fill="auto"/>
            <w:noWrap/>
            <w:vAlign w:val="bottom"/>
            <w:hideMark/>
          </w:tcPr>
          <w:p w:rsidR="0082284F" w:rsidRPr="00A45133" w:rsidRDefault="0082284F" w:rsidP="00D23A82">
            <w:pPr>
              <w:spacing w:after="0" w:line="240" w:lineRule="auto"/>
              <w:rPr>
                <w:rFonts w:ascii="Times New Roman" w:eastAsia="Times New Roman" w:hAnsi="Times New Roman" w:cs="Times New Roman"/>
                <w:bCs/>
                <w:color w:val="000000"/>
                <w:sz w:val="24"/>
                <w:szCs w:val="24"/>
              </w:rPr>
            </w:pPr>
            <w:r w:rsidRPr="00A45133">
              <w:rPr>
                <w:rFonts w:ascii="Times New Roman" w:eastAsia="Times New Roman" w:hAnsi="Times New Roman" w:cs="Times New Roman"/>
                <w:bCs/>
                <w:color w:val="000000"/>
                <w:sz w:val="24"/>
                <w:szCs w:val="24"/>
              </w:rPr>
              <w:t>References</w:t>
            </w:r>
          </w:p>
        </w:tc>
        <w:tc>
          <w:tcPr>
            <w:tcW w:w="153" w:type="pct"/>
            <w:tcBorders>
              <w:top w:val="single" w:sz="4" w:space="0" w:color="auto"/>
              <w:left w:val="nil"/>
              <w:bottom w:val="single" w:sz="4" w:space="0" w:color="auto"/>
              <w:right w:val="nil"/>
            </w:tcBorders>
            <w:shd w:val="clear" w:color="auto" w:fill="auto"/>
            <w:noWrap/>
            <w:vAlign w:val="bottom"/>
            <w:hideMark/>
          </w:tcPr>
          <w:p w:rsidR="0082284F" w:rsidRPr="000152D2" w:rsidRDefault="0082284F" w:rsidP="00D23A82">
            <w:pPr>
              <w:spacing w:after="0" w:line="240" w:lineRule="auto"/>
              <w:rPr>
                <w:rFonts w:ascii="Calibri" w:eastAsia="Times New Roman" w:hAnsi="Calibri" w:cs="Times New Roman"/>
                <w:color w:val="000000"/>
              </w:rPr>
            </w:pPr>
          </w:p>
        </w:tc>
      </w:tr>
      <w:tr w:rsidR="0082284F" w:rsidRPr="000152D2" w:rsidTr="00D23A82">
        <w:trPr>
          <w:trHeight w:val="287"/>
        </w:trPr>
        <w:tc>
          <w:tcPr>
            <w:tcW w:w="2406" w:type="pct"/>
            <w:tcBorders>
              <w:top w:val="single" w:sz="4" w:space="0" w:color="auto"/>
              <w:left w:val="nil"/>
              <w:bottom w:val="nil"/>
              <w:right w:val="nil"/>
            </w:tcBorders>
            <w:shd w:val="clear" w:color="auto" w:fill="auto"/>
            <w:noWrap/>
            <w:vAlign w:val="bottom"/>
            <w:hideMark/>
          </w:tcPr>
          <w:p w:rsidR="0082284F" w:rsidRPr="00A45133" w:rsidRDefault="0082284F" w:rsidP="00D23A82">
            <w:pPr>
              <w:spacing w:after="0" w:line="240" w:lineRule="auto"/>
              <w:rPr>
                <w:rFonts w:ascii="Times New Roman" w:eastAsia="Times New Roman" w:hAnsi="Times New Roman" w:cs="Times New Roman"/>
                <w:color w:val="000000"/>
              </w:rPr>
            </w:pPr>
            <w:r w:rsidRPr="00A45133">
              <w:rPr>
                <w:rFonts w:ascii="Times New Roman" w:eastAsia="Times New Roman" w:hAnsi="Times New Roman" w:cs="Times New Roman"/>
                <w:color w:val="000000"/>
              </w:rPr>
              <w:t>Wheat (</w:t>
            </w:r>
            <w:proofErr w:type="spellStart"/>
            <w:r w:rsidRPr="00A45133">
              <w:rPr>
                <w:rFonts w:ascii="Times New Roman" w:eastAsia="Times New Roman" w:hAnsi="Times New Roman" w:cs="Times New Roman"/>
                <w:bCs/>
                <w:i/>
                <w:color w:val="000000"/>
              </w:rPr>
              <w:t>Triticum</w:t>
            </w:r>
            <w:r w:rsidRPr="00A45133">
              <w:rPr>
                <w:rFonts w:ascii="Times New Roman" w:eastAsia="Times New Roman" w:hAnsi="Times New Roman" w:cs="Times New Roman"/>
                <w:i/>
                <w:color w:val="000000"/>
              </w:rPr>
              <w:t>aestivum</w:t>
            </w:r>
            <w:proofErr w:type="spellEnd"/>
            <w:r w:rsidRPr="00A45133">
              <w:rPr>
                <w:rFonts w:ascii="Times New Roman" w:eastAsia="Times New Roman" w:hAnsi="Times New Roman" w:cs="Times New Roman"/>
                <w:color w:val="000000"/>
              </w:rPr>
              <w:t>)</w:t>
            </w:r>
          </w:p>
        </w:tc>
        <w:tc>
          <w:tcPr>
            <w:tcW w:w="950" w:type="pct"/>
            <w:tcBorders>
              <w:top w:val="single" w:sz="4" w:space="0" w:color="auto"/>
              <w:left w:val="nil"/>
              <w:bottom w:val="nil"/>
              <w:right w:val="nil"/>
            </w:tcBorders>
            <w:shd w:val="clear" w:color="auto" w:fill="auto"/>
            <w:noWrap/>
            <w:vAlign w:val="bottom"/>
            <w:hideMark/>
          </w:tcPr>
          <w:p w:rsidR="0082284F" w:rsidRPr="00A45133" w:rsidRDefault="0082284F" w:rsidP="00D23A82">
            <w:pPr>
              <w:spacing w:after="0" w:line="240" w:lineRule="auto"/>
              <w:jc w:val="center"/>
              <w:rPr>
                <w:rFonts w:ascii="Times New Roman" w:eastAsia="Times New Roman" w:hAnsi="Times New Roman" w:cs="Times New Roman"/>
                <w:color w:val="000000"/>
              </w:rPr>
            </w:pPr>
            <w:r w:rsidRPr="00A45133">
              <w:rPr>
                <w:rFonts w:ascii="Times New Roman" w:eastAsia="Times New Roman" w:hAnsi="Times New Roman" w:cs="Times New Roman"/>
                <w:color w:val="000000"/>
              </w:rPr>
              <w:t>0.15</w:t>
            </w:r>
          </w:p>
        </w:tc>
        <w:tc>
          <w:tcPr>
            <w:tcW w:w="1490" w:type="pct"/>
            <w:tcBorders>
              <w:top w:val="single" w:sz="4" w:space="0" w:color="auto"/>
              <w:left w:val="nil"/>
              <w:bottom w:val="nil"/>
              <w:right w:val="nil"/>
            </w:tcBorders>
            <w:shd w:val="clear" w:color="auto" w:fill="auto"/>
            <w:noWrap/>
            <w:vAlign w:val="bottom"/>
            <w:hideMark/>
          </w:tcPr>
          <w:p w:rsidR="0082284F" w:rsidRPr="00A45133" w:rsidRDefault="0082284F" w:rsidP="00D23A82">
            <w:pPr>
              <w:spacing w:after="0" w:line="240" w:lineRule="auto"/>
              <w:rPr>
                <w:rFonts w:ascii="Times New Roman" w:eastAsia="Times New Roman" w:hAnsi="Times New Roman" w:cs="Times New Roman"/>
                <w:color w:val="000000"/>
              </w:rPr>
            </w:pPr>
            <w:r w:rsidRPr="00A45133">
              <w:rPr>
                <w:rFonts w:ascii="Times New Roman" w:eastAsia="Times New Roman" w:hAnsi="Times New Roman" w:cs="Times New Roman"/>
                <w:color w:val="000000"/>
              </w:rPr>
              <w:t xml:space="preserve">Williams </w:t>
            </w:r>
            <w:r w:rsidRPr="00A45133">
              <w:rPr>
                <w:rFonts w:ascii="Times New Roman" w:eastAsia="Times New Roman" w:hAnsi="Times New Roman" w:cs="Times New Roman"/>
                <w:i/>
                <w:color w:val="000000"/>
              </w:rPr>
              <w:t>et al</w:t>
            </w:r>
            <w:r w:rsidRPr="00A45133">
              <w:rPr>
                <w:rFonts w:ascii="Times New Roman" w:eastAsia="Times New Roman" w:hAnsi="Times New Roman" w:cs="Times New Roman"/>
                <w:color w:val="000000"/>
              </w:rPr>
              <w:t>. (2013)</w:t>
            </w:r>
          </w:p>
        </w:tc>
        <w:tc>
          <w:tcPr>
            <w:tcW w:w="153" w:type="pct"/>
            <w:tcBorders>
              <w:top w:val="single" w:sz="4" w:space="0" w:color="auto"/>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p>
        </w:tc>
      </w:tr>
      <w:tr w:rsidR="0082284F" w:rsidRPr="000152D2" w:rsidTr="00D23A82">
        <w:trPr>
          <w:trHeight w:val="313"/>
        </w:trPr>
        <w:tc>
          <w:tcPr>
            <w:tcW w:w="2406"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proofErr w:type="spellStart"/>
            <w:r w:rsidRPr="000152D2">
              <w:rPr>
                <w:rFonts w:ascii="Times New Roman" w:eastAsia="Times New Roman" w:hAnsi="Times New Roman" w:cs="Times New Roman"/>
                <w:color w:val="000000"/>
              </w:rPr>
              <w:t>Mungbean</w:t>
            </w:r>
            <w:proofErr w:type="spellEnd"/>
            <w:r>
              <w:rPr>
                <w:rFonts w:ascii="Times New Roman" w:eastAsia="Times New Roman" w:hAnsi="Times New Roman" w:cs="Times New Roman"/>
                <w:color w:val="000000"/>
              </w:rPr>
              <w:t xml:space="preserve"> </w:t>
            </w:r>
            <w:r w:rsidRPr="00333CA1">
              <w:rPr>
                <w:rFonts w:ascii="Times New Roman" w:eastAsia="Times New Roman" w:hAnsi="Times New Roman" w:cs="Times New Roman"/>
                <w:bCs/>
                <w:color w:val="000000"/>
              </w:rPr>
              <w:t>(</w:t>
            </w:r>
            <w:proofErr w:type="spellStart"/>
            <w:r w:rsidRPr="00333CA1">
              <w:rPr>
                <w:rFonts w:ascii="Times New Roman" w:eastAsia="Times New Roman" w:hAnsi="Times New Roman" w:cs="Times New Roman"/>
                <w:bCs/>
                <w:i/>
                <w:iCs/>
                <w:color w:val="000000"/>
              </w:rPr>
              <w:t>Vignaradiata</w:t>
            </w:r>
            <w:proofErr w:type="spellEnd"/>
            <w:r w:rsidRPr="00333CA1">
              <w:rPr>
                <w:rFonts w:ascii="Times New Roman" w:eastAsia="Times New Roman" w:hAnsi="Times New Roman" w:cs="Times New Roman"/>
                <w:bCs/>
                <w:color w:val="000000"/>
              </w:rPr>
              <w:t>)</w:t>
            </w:r>
          </w:p>
        </w:tc>
        <w:tc>
          <w:tcPr>
            <w:tcW w:w="950"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0.85</w:t>
            </w:r>
          </w:p>
        </w:tc>
        <w:tc>
          <w:tcPr>
            <w:tcW w:w="1490"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proofErr w:type="spellStart"/>
            <w:r w:rsidRPr="002A35CC">
              <w:rPr>
                <w:rFonts w:ascii="Times New Roman" w:eastAsia="Times New Roman" w:hAnsi="Times New Roman" w:cs="Times New Roman"/>
                <w:color w:val="000000"/>
              </w:rPr>
              <w:t>Sangakkara</w:t>
            </w:r>
            <w:proofErr w:type="spellEnd"/>
            <w:r>
              <w:rPr>
                <w:rFonts w:ascii="Times New Roman" w:eastAsia="Times New Roman" w:hAnsi="Times New Roman" w:cs="Times New Roman"/>
                <w:color w:val="000000"/>
              </w:rPr>
              <w:t xml:space="preserve"> (2003</w:t>
            </w:r>
            <w:r w:rsidRPr="000152D2">
              <w:rPr>
                <w:rFonts w:ascii="Times New Roman" w:eastAsia="Times New Roman" w:hAnsi="Times New Roman" w:cs="Times New Roman"/>
                <w:color w:val="000000"/>
              </w:rPr>
              <w:t>)</w:t>
            </w:r>
          </w:p>
        </w:tc>
        <w:tc>
          <w:tcPr>
            <w:tcW w:w="153"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p>
        </w:tc>
      </w:tr>
      <w:tr w:rsidR="0082284F" w:rsidRPr="000152D2" w:rsidTr="00D23A82">
        <w:trPr>
          <w:trHeight w:val="313"/>
        </w:trPr>
        <w:tc>
          <w:tcPr>
            <w:tcW w:w="2406"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r w:rsidRPr="000152D2">
              <w:rPr>
                <w:rFonts w:ascii="Times New Roman" w:eastAsia="Times New Roman" w:hAnsi="Times New Roman" w:cs="Times New Roman"/>
                <w:color w:val="000000"/>
              </w:rPr>
              <w:t>Sorghum</w:t>
            </w:r>
            <w:r>
              <w:rPr>
                <w:rFonts w:ascii="Times New Roman" w:eastAsia="Times New Roman" w:hAnsi="Times New Roman" w:cs="Times New Roman"/>
                <w:color w:val="000000"/>
              </w:rPr>
              <w:t xml:space="preserve"> </w:t>
            </w:r>
            <w:r w:rsidRPr="00333CA1">
              <w:rPr>
                <w:rFonts w:ascii="Times New Roman" w:eastAsia="Times New Roman" w:hAnsi="Times New Roman" w:cs="Times New Roman"/>
                <w:color w:val="000000"/>
              </w:rPr>
              <w:t>(</w:t>
            </w:r>
            <w:r w:rsidRPr="00333CA1">
              <w:rPr>
                <w:rFonts w:ascii="Times New Roman" w:eastAsia="Times New Roman" w:hAnsi="Times New Roman" w:cs="Times New Roman"/>
                <w:bCs/>
                <w:i/>
                <w:color w:val="000000"/>
              </w:rPr>
              <w:t>Sorghum bicolor</w:t>
            </w:r>
            <w:r w:rsidRPr="00333CA1">
              <w:rPr>
                <w:rFonts w:ascii="Times New Roman" w:eastAsia="Times New Roman" w:hAnsi="Times New Roman" w:cs="Times New Roman"/>
                <w:bCs/>
                <w:color w:val="000000"/>
              </w:rPr>
              <w:t>)</w:t>
            </w:r>
          </w:p>
        </w:tc>
        <w:tc>
          <w:tcPr>
            <w:tcW w:w="950"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1643" w:type="pct"/>
            <w:gridSpan w:val="2"/>
            <w:tcBorders>
              <w:top w:val="nil"/>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proofErr w:type="spellStart"/>
            <w:r w:rsidRPr="002A35CC">
              <w:rPr>
                <w:rFonts w:ascii="Times New Roman" w:eastAsia="Times New Roman" w:hAnsi="Times New Roman" w:cs="Times New Roman"/>
                <w:iCs/>
                <w:color w:val="000000"/>
              </w:rPr>
              <w:t>Lacerda</w:t>
            </w:r>
            <w:proofErr w:type="spellEnd"/>
            <w:r w:rsidRPr="002A35CC">
              <w:rPr>
                <w:rFonts w:ascii="Times New Roman" w:eastAsia="Times New Roman" w:hAnsi="Times New Roman" w:cs="Times New Roman"/>
                <w:i/>
                <w:iCs/>
                <w:color w:val="000000"/>
              </w:rPr>
              <w:t xml:space="preserve"> et al.</w:t>
            </w:r>
            <w:r w:rsidRPr="000152D2">
              <w:rPr>
                <w:rFonts w:ascii="Times New Roman" w:eastAsia="Times New Roman" w:hAnsi="Times New Roman" w:cs="Times New Roman"/>
                <w:color w:val="000000"/>
              </w:rPr>
              <w:t>(2006)</w:t>
            </w:r>
          </w:p>
        </w:tc>
      </w:tr>
      <w:tr w:rsidR="0082284F" w:rsidRPr="000152D2" w:rsidTr="00D23A82">
        <w:trPr>
          <w:trHeight w:val="313"/>
        </w:trPr>
        <w:tc>
          <w:tcPr>
            <w:tcW w:w="2406"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proofErr w:type="spellStart"/>
            <w:r w:rsidRPr="000152D2">
              <w:rPr>
                <w:rFonts w:ascii="Times New Roman" w:eastAsia="Times New Roman" w:hAnsi="Times New Roman" w:cs="Times New Roman"/>
                <w:color w:val="000000"/>
              </w:rPr>
              <w:t>Greenmanure</w:t>
            </w:r>
            <w:proofErr w:type="spellEnd"/>
            <w:r>
              <w:rPr>
                <w:rFonts w:ascii="Times New Roman" w:eastAsia="Times New Roman" w:hAnsi="Times New Roman" w:cs="Times New Roman"/>
                <w:color w:val="000000"/>
              </w:rPr>
              <w:t xml:space="preserve"> (</w:t>
            </w:r>
            <w:proofErr w:type="spellStart"/>
            <w:r w:rsidRPr="008A2445">
              <w:rPr>
                <w:rFonts w:ascii="Times New Roman" w:eastAsia="Times New Roman" w:hAnsi="Times New Roman" w:cs="Times New Roman"/>
                <w:color w:val="000000"/>
              </w:rPr>
              <w:t>Sorghum</w:t>
            </w:r>
            <w:r>
              <w:rPr>
                <w:rFonts w:ascii="Times New Roman" w:eastAsia="Times New Roman" w:hAnsi="Times New Roman" w:cs="Times New Roman"/>
                <w:color w:val="000000"/>
              </w:rPr>
              <w:t>+</w:t>
            </w:r>
            <w:r w:rsidRPr="008A2445">
              <w:rPr>
                <w:rFonts w:ascii="Times New Roman" w:eastAsia="Times New Roman" w:hAnsi="Times New Roman" w:cs="Times New Roman"/>
                <w:color w:val="000000"/>
              </w:rPr>
              <w:t>Mungbean</w:t>
            </w:r>
            <w:proofErr w:type="spellEnd"/>
            <w:r>
              <w:rPr>
                <w:rFonts w:ascii="Times New Roman" w:eastAsia="Times New Roman" w:hAnsi="Times New Roman" w:cs="Times New Roman"/>
                <w:color w:val="000000"/>
              </w:rPr>
              <w:t>)</w:t>
            </w:r>
          </w:p>
        </w:tc>
        <w:tc>
          <w:tcPr>
            <w:tcW w:w="950" w:type="pct"/>
            <w:tcBorders>
              <w:top w:val="nil"/>
              <w:left w:val="nil"/>
              <w:bottom w:val="nil"/>
              <w:right w:val="nil"/>
            </w:tcBorders>
            <w:shd w:val="clear" w:color="auto" w:fill="auto"/>
            <w:noWrap/>
            <w:vAlign w:val="bottom"/>
            <w:hideMark/>
          </w:tcPr>
          <w:p w:rsidR="0082284F" w:rsidRPr="000152D2" w:rsidRDefault="0082284F" w:rsidP="00D23A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643" w:type="pct"/>
            <w:gridSpan w:val="2"/>
            <w:tcBorders>
              <w:top w:val="nil"/>
              <w:left w:val="nil"/>
              <w:bottom w:val="nil"/>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r w:rsidRPr="000152D2">
              <w:rPr>
                <w:rFonts w:ascii="Times New Roman" w:eastAsia="Times New Roman" w:hAnsi="Times New Roman" w:cs="Times New Roman"/>
                <w:color w:val="000000"/>
              </w:rPr>
              <w:t xml:space="preserve">Ramos </w:t>
            </w:r>
            <w:r w:rsidRPr="00C92DC5">
              <w:rPr>
                <w:rFonts w:ascii="Times New Roman" w:eastAsia="Times New Roman" w:hAnsi="Times New Roman" w:cs="Times New Roman"/>
                <w:i/>
                <w:color w:val="000000"/>
              </w:rPr>
              <w:t>et al</w:t>
            </w:r>
            <w:r w:rsidRPr="000152D2">
              <w:rPr>
                <w:rFonts w:ascii="Times New Roman" w:eastAsia="Times New Roman" w:hAnsi="Times New Roman" w:cs="Times New Roman"/>
                <w:color w:val="000000"/>
              </w:rPr>
              <w:t>. (2005)</w:t>
            </w:r>
          </w:p>
        </w:tc>
      </w:tr>
      <w:tr w:rsidR="0082284F" w:rsidRPr="000152D2" w:rsidTr="00D23A82">
        <w:trPr>
          <w:trHeight w:val="313"/>
        </w:trPr>
        <w:tc>
          <w:tcPr>
            <w:tcW w:w="2406" w:type="pct"/>
            <w:tcBorders>
              <w:top w:val="nil"/>
              <w:left w:val="nil"/>
              <w:bottom w:val="single" w:sz="4" w:space="0" w:color="auto"/>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r w:rsidRPr="000152D2">
              <w:rPr>
                <w:rFonts w:ascii="Times New Roman" w:eastAsia="Times New Roman" w:hAnsi="Times New Roman" w:cs="Times New Roman"/>
                <w:color w:val="000000"/>
              </w:rPr>
              <w:t>Chickpea</w:t>
            </w:r>
            <w:r>
              <w:rPr>
                <w:rFonts w:ascii="Times New Roman" w:eastAsia="Times New Roman" w:hAnsi="Times New Roman" w:cs="Times New Roman"/>
                <w:color w:val="000000"/>
              </w:rPr>
              <w:t xml:space="preserve"> </w:t>
            </w:r>
            <w:r w:rsidRPr="00333CA1">
              <w:rPr>
                <w:rFonts w:ascii="Times New Roman" w:eastAsia="Times New Roman" w:hAnsi="Times New Roman" w:cs="Times New Roman"/>
                <w:color w:val="000000"/>
              </w:rPr>
              <w:t>(</w:t>
            </w:r>
            <w:proofErr w:type="spellStart"/>
            <w:r w:rsidRPr="00333CA1">
              <w:rPr>
                <w:rFonts w:ascii="Times New Roman" w:eastAsia="Times New Roman" w:hAnsi="Times New Roman" w:cs="Times New Roman"/>
                <w:i/>
                <w:iCs/>
                <w:color w:val="000000"/>
              </w:rPr>
              <w:t>Cicerarietinum</w:t>
            </w:r>
            <w:proofErr w:type="spellEnd"/>
            <w:r w:rsidRPr="00333CA1">
              <w:rPr>
                <w:rFonts w:ascii="Times New Roman" w:eastAsia="Times New Roman" w:hAnsi="Times New Roman" w:cs="Times New Roman"/>
                <w:iCs/>
                <w:color w:val="000000"/>
              </w:rPr>
              <w:t>)</w:t>
            </w:r>
          </w:p>
        </w:tc>
        <w:tc>
          <w:tcPr>
            <w:tcW w:w="950" w:type="pct"/>
            <w:tcBorders>
              <w:top w:val="nil"/>
              <w:left w:val="nil"/>
              <w:bottom w:val="single" w:sz="4" w:space="0" w:color="auto"/>
              <w:right w:val="nil"/>
            </w:tcBorders>
            <w:shd w:val="clear" w:color="auto" w:fill="auto"/>
            <w:noWrap/>
            <w:vAlign w:val="bottom"/>
            <w:hideMark/>
          </w:tcPr>
          <w:p w:rsidR="0082284F" w:rsidRPr="000152D2" w:rsidRDefault="0082284F" w:rsidP="00D23A82">
            <w:pPr>
              <w:spacing w:after="0" w:line="240" w:lineRule="auto"/>
              <w:jc w:val="center"/>
              <w:rPr>
                <w:rFonts w:ascii="Times New Roman" w:eastAsia="Times New Roman" w:hAnsi="Times New Roman" w:cs="Times New Roman"/>
                <w:color w:val="000000"/>
              </w:rPr>
            </w:pPr>
            <w:r w:rsidRPr="000152D2">
              <w:rPr>
                <w:rFonts w:ascii="Times New Roman" w:eastAsia="Times New Roman" w:hAnsi="Times New Roman" w:cs="Times New Roman"/>
                <w:color w:val="000000"/>
              </w:rPr>
              <w:t>1.04</w:t>
            </w:r>
          </w:p>
        </w:tc>
        <w:tc>
          <w:tcPr>
            <w:tcW w:w="1643" w:type="pct"/>
            <w:gridSpan w:val="2"/>
            <w:tcBorders>
              <w:top w:val="nil"/>
              <w:left w:val="nil"/>
              <w:bottom w:val="single" w:sz="4" w:space="0" w:color="auto"/>
              <w:right w:val="nil"/>
            </w:tcBorders>
            <w:shd w:val="clear" w:color="auto" w:fill="auto"/>
            <w:noWrap/>
            <w:vAlign w:val="bottom"/>
            <w:hideMark/>
          </w:tcPr>
          <w:p w:rsidR="0082284F" w:rsidRPr="000152D2" w:rsidRDefault="0082284F" w:rsidP="00D23A82">
            <w:pPr>
              <w:spacing w:after="0" w:line="240" w:lineRule="auto"/>
              <w:rPr>
                <w:rFonts w:ascii="Times New Roman" w:eastAsia="Times New Roman" w:hAnsi="Times New Roman" w:cs="Times New Roman"/>
                <w:color w:val="000000"/>
              </w:rPr>
            </w:pPr>
            <w:proofErr w:type="spellStart"/>
            <w:r w:rsidRPr="000152D2">
              <w:rPr>
                <w:rFonts w:ascii="Times New Roman" w:eastAsia="Times New Roman" w:hAnsi="Times New Roman" w:cs="Times New Roman"/>
                <w:color w:val="000000"/>
              </w:rPr>
              <w:t>Bahavar</w:t>
            </w:r>
            <w:r w:rsidRPr="00C92DC5">
              <w:rPr>
                <w:rFonts w:ascii="Times New Roman" w:eastAsia="Times New Roman" w:hAnsi="Times New Roman" w:cs="Times New Roman"/>
                <w:i/>
                <w:color w:val="000000"/>
              </w:rPr>
              <w:t>et</w:t>
            </w:r>
            <w:proofErr w:type="spellEnd"/>
            <w:r w:rsidRPr="00C92DC5">
              <w:rPr>
                <w:rFonts w:ascii="Times New Roman" w:eastAsia="Times New Roman" w:hAnsi="Times New Roman" w:cs="Times New Roman"/>
                <w:i/>
                <w:color w:val="000000"/>
              </w:rPr>
              <w:t xml:space="preserve"> al.</w:t>
            </w:r>
            <w:r w:rsidRPr="000152D2">
              <w:rPr>
                <w:rFonts w:ascii="Times New Roman" w:eastAsia="Times New Roman" w:hAnsi="Times New Roman" w:cs="Times New Roman"/>
                <w:color w:val="000000"/>
              </w:rPr>
              <w:t xml:space="preserve"> (2009)</w:t>
            </w:r>
          </w:p>
        </w:tc>
      </w:tr>
    </w:tbl>
    <w:p w:rsidR="0082284F" w:rsidRDefault="0082284F" w:rsidP="00A123CD">
      <w:pPr>
        <w:autoSpaceDE w:val="0"/>
        <w:autoSpaceDN w:val="0"/>
        <w:adjustRightInd w:val="0"/>
        <w:spacing w:after="0" w:line="240" w:lineRule="auto"/>
        <w:jc w:val="both"/>
        <w:rPr>
          <w:rFonts w:ascii="Times New Roman" w:eastAsia="Calibri" w:hAnsi="Times New Roman" w:cs="Times New Roman"/>
          <w:b/>
          <w:bCs/>
          <w:sz w:val="20"/>
          <w:szCs w:val="20"/>
        </w:rPr>
      </w:pPr>
    </w:p>
    <w:p w:rsidR="006E690C" w:rsidRPr="006E690C" w:rsidRDefault="00E82C3F" w:rsidP="00C92E00">
      <w:pPr>
        <w:autoSpaceDE w:val="0"/>
        <w:autoSpaceDN w:val="0"/>
        <w:adjustRightInd w:val="0"/>
        <w:spacing w:after="0" w:line="240" w:lineRule="auto"/>
        <w:rPr>
          <w:rFonts w:ascii="Times New Roman" w:eastAsia="Calibri" w:hAnsi="Times New Roman" w:cs="Times New Roman"/>
          <w:bCs/>
          <w:sz w:val="20"/>
          <w:szCs w:val="20"/>
        </w:rPr>
      </w:pPr>
      <w:r w:rsidRPr="006E690C">
        <w:rPr>
          <w:rFonts w:ascii="Times New Roman" w:eastAsia="Calibri" w:hAnsi="Times New Roman" w:cs="Times New Roman"/>
          <w:bCs/>
          <w:sz w:val="20"/>
          <w:szCs w:val="20"/>
        </w:rPr>
        <w:t>Table</w:t>
      </w:r>
      <w:r w:rsidR="00A123CD" w:rsidRPr="006E690C">
        <w:rPr>
          <w:rFonts w:ascii="Times New Roman" w:eastAsia="Calibri" w:hAnsi="Times New Roman" w:cs="Times New Roman"/>
          <w:bCs/>
          <w:sz w:val="20"/>
          <w:szCs w:val="20"/>
        </w:rPr>
        <w:t xml:space="preserve"> </w:t>
      </w:r>
      <w:r w:rsidR="0035150C" w:rsidRPr="006E690C">
        <w:rPr>
          <w:rFonts w:ascii="Times New Roman" w:eastAsia="Calibri" w:hAnsi="Times New Roman" w:cs="Times New Roman"/>
          <w:bCs/>
          <w:sz w:val="20"/>
          <w:szCs w:val="20"/>
        </w:rPr>
        <w:t>2</w:t>
      </w:r>
      <w:r w:rsidR="009960F9" w:rsidRPr="006E690C">
        <w:rPr>
          <w:rFonts w:ascii="Times New Roman" w:eastAsia="Calibri" w:hAnsi="Times New Roman" w:cs="Times New Roman"/>
          <w:bCs/>
          <w:sz w:val="20"/>
          <w:szCs w:val="20"/>
        </w:rPr>
        <w:t xml:space="preserve"> </w:t>
      </w:r>
    </w:p>
    <w:p w:rsidR="00C92E00" w:rsidRPr="006E690C" w:rsidRDefault="00506052" w:rsidP="00C92E00">
      <w:pPr>
        <w:autoSpaceDE w:val="0"/>
        <w:autoSpaceDN w:val="0"/>
        <w:adjustRightInd w:val="0"/>
        <w:spacing w:after="0" w:line="240" w:lineRule="auto"/>
        <w:rPr>
          <w:rFonts w:ascii="Times New Roman" w:eastAsia="Calibri" w:hAnsi="Times New Roman" w:cs="Times New Roman"/>
          <w:sz w:val="20"/>
          <w:szCs w:val="20"/>
        </w:rPr>
      </w:pPr>
      <w:r w:rsidRPr="006E690C">
        <w:rPr>
          <w:rFonts w:ascii="Times New Roman" w:eastAsia="Calibri" w:hAnsi="Times New Roman" w:cs="Times New Roman"/>
          <w:sz w:val="20"/>
          <w:szCs w:val="20"/>
        </w:rPr>
        <w:t xml:space="preserve">C- Equivalence outputs from field crops in 2010-11 as influenced by tillage </w:t>
      </w:r>
      <w:r w:rsidR="00C92E00" w:rsidRPr="006E690C">
        <w:rPr>
          <w:rFonts w:ascii="Times New Roman" w:eastAsia="Calibri" w:hAnsi="Times New Roman" w:cs="Times New Roman"/>
          <w:sz w:val="20"/>
          <w:szCs w:val="20"/>
        </w:rPr>
        <w:t xml:space="preserve">systems and cropping </w:t>
      </w:r>
    </w:p>
    <w:p w:rsidR="00E82C3F" w:rsidRPr="006E690C" w:rsidRDefault="00506052" w:rsidP="006E690C">
      <w:pPr>
        <w:autoSpaceDE w:val="0"/>
        <w:autoSpaceDN w:val="0"/>
        <w:adjustRightInd w:val="0"/>
        <w:spacing w:after="0" w:line="240" w:lineRule="auto"/>
        <w:rPr>
          <w:rFonts w:ascii="Times New Roman" w:eastAsia="Calibri" w:hAnsi="Times New Roman" w:cs="Times New Roman"/>
          <w:bCs/>
          <w:sz w:val="20"/>
          <w:szCs w:val="20"/>
        </w:rPr>
      </w:pPr>
      <w:proofErr w:type="gramStart"/>
      <w:r w:rsidRPr="006E690C">
        <w:rPr>
          <w:rFonts w:ascii="Times New Roman" w:eastAsia="Calibri" w:hAnsi="Times New Roman" w:cs="Times New Roman"/>
          <w:sz w:val="20"/>
          <w:szCs w:val="20"/>
        </w:rPr>
        <w:t>sequences</w:t>
      </w:r>
      <w:proofErr w:type="gramEnd"/>
    </w:p>
    <w:tbl>
      <w:tblPr>
        <w:tblW w:w="5106" w:type="pct"/>
        <w:tblLayout w:type="fixed"/>
        <w:tblCellMar>
          <w:left w:w="0" w:type="dxa"/>
          <w:right w:w="0" w:type="dxa"/>
        </w:tblCellMar>
        <w:tblLook w:val="04A0" w:firstRow="1" w:lastRow="0" w:firstColumn="1" w:lastColumn="0" w:noHBand="0" w:noVBand="1"/>
      </w:tblPr>
      <w:tblGrid>
        <w:gridCol w:w="1905"/>
        <w:gridCol w:w="4410"/>
        <w:gridCol w:w="1351"/>
        <w:gridCol w:w="2107"/>
      </w:tblGrid>
      <w:tr w:rsidR="00FD6FE1" w:rsidRPr="00E82C3F" w:rsidTr="00FD6FE1">
        <w:trPr>
          <w:trHeight w:val="504"/>
        </w:trPr>
        <w:tc>
          <w:tcPr>
            <w:tcW w:w="975" w:type="pct"/>
            <w:tcBorders>
              <w:top w:val="single" w:sz="8" w:space="0" w:color="000000"/>
              <w:left w:val="nil"/>
              <w:bottom w:val="single" w:sz="8" w:space="0" w:color="000000"/>
              <w:right w:val="nil"/>
            </w:tcBorders>
            <w:shd w:val="clear" w:color="auto" w:fill="auto"/>
            <w:tcMar>
              <w:top w:w="19" w:type="dxa"/>
              <w:left w:w="105" w:type="dxa"/>
              <w:bottom w:w="0" w:type="dxa"/>
              <w:right w:w="105" w:type="dxa"/>
            </w:tcMar>
            <w:vAlign w:val="center"/>
            <w:hideMark/>
          </w:tcPr>
          <w:p w:rsidR="00FD6FE1" w:rsidRPr="00E82C3F" w:rsidRDefault="00E82C3F" w:rsidP="00FD6FE1">
            <w:pPr>
              <w:pStyle w:val="Caption"/>
              <w:spacing w:before="0" w:beforeAutospacing="0" w:after="0" w:afterAutospacing="0" w:line="240" w:lineRule="auto"/>
              <w:outlineLvl w:val="0"/>
              <w:rPr>
                <w:rFonts w:eastAsia="Calibri"/>
                <w:sz w:val="20"/>
                <w:szCs w:val="20"/>
                <w:u w:val="none"/>
              </w:rPr>
            </w:pPr>
            <w:r>
              <w:rPr>
                <w:rFonts w:eastAsia="Calibri"/>
                <w:sz w:val="20"/>
                <w:szCs w:val="20"/>
                <w:u w:val="none"/>
              </w:rPr>
              <w:t>Form practices</w:t>
            </w:r>
          </w:p>
        </w:tc>
        <w:tc>
          <w:tcPr>
            <w:tcW w:w="2256" w:type="pct"/>
            <w:tcBorders>
              <w:top w:val="single" w:sz="8" w:space="0" w:color="000000"/>
              <w:left w:val="nil"/>
              <w:bottom w:val="single" w:sz="8" w:space="0" w:color="000000"/>
              <w:right w:val="nil"/>
            </w:tcBorders>
            <w:tcMar>
              <w:top w:w="19" w:type="dxa"/>
              <w:left w:w="105" w:type="dxa"/>
              <w:bottom w:w="0" w:type="dxa"/>
              <w:right w:w="105" w:type="dxa"/>
            </w:tcMar>
            <w:vAlign w:val="center"/>
          </w:tcPr>
          <w:p w:rsidR="00FD6FE1" w:rsidRPr="00E82C3F" w:rsidRDefault="00FD6FE1" w:rsidP="00FD6FE1">
            <w:pPr>
              <w:pStyle w:val="Caption"/>
              <w:spacing w:before="0" w:beforeAutospacing="0" w:after="0" w:afterAutospacing="0" w:line="240" w:lineRule="auto"/>
              <w:outlineLvl w:val="0"/>
              <w:rPr>
                <w:rFonts w:eastAsia="Calibri"/>
                <w:sz w:val="20"/>
                <w:szCs w:val="20"/>
                <w:u w:val="none"/>
              </w:rPr>
            </w:pPr>
            <w:r w:rsidRPr="00E82C3F">
              <w:rPr>
                <w:rFonts w:eastAsia="Calibri"/>
                <w:bCs/>
                <w:sz w:val="20"/>
                <w:szCs w:val="20"/>
                <w:u w:val="none"/>
              </w:rPr>
              <w:t>No. of  Farm operations</w:t>
            </w:r>
          </w:p>
        </w:tc>
        <w:tc>
          <w:tcPr>
            <w:tcW w:w="691" w:type="pct"/>
            <w:tcBorders>
              <w:top w:val="single" w:sz="8" w:space="0" w:color="000000"/>
              <w:left w:val="nil"/>
              <w:bottom w:val="single" w:sz="8" w:space="0" w:color="000000"/>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outlineLvl w:val="0"/>
              <w:rPr>
                <w:rFonts w:eastAsia="Calibri"/>
                <w:sz w:val="20"/>
                <w:szCs w:val="20"/>
                <w:u w:val="none"/>
              </w:rPr>
            </w:pPr>
            <w:r w:rsidRPr="00E82C3F">
              <w:rPr>
                <w:rFonts w:eastAsia="Calibri"/>
                <w:bCs/>
                <w:sz w:val="20"/>
                <w:szCs w:val="20"/>
                <w:u w:val="none"/>
              </w:rPr>
              <w:t>Total C- Cost</w:t>
            </w:r>
          </w:p>
        </w:tc>
        <w:tc>
          <w:tcPr>
            <w:tcW w:w="1078" w:type="pct"/>
            <w:tcBorders>
              <w:top w:val="single" w:sz="8" w:space="0" w:color="000000"/>
              <w:left w:val="nil"/>
              <w:bottom w:val="single" w:sz="8" w:space="0" w:color="000000"/>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outlineLvl w:val="0"/>
              <w:rPr>
                <w:rFonts w:eastAsia="Calibri"/>
                <w:sz w:val="20"/>
                <w:szCs w:val="20"/>
                <w:u w:val="none"/>
              </w:rPr>
            </w:pPr>
            <w:r w:rsidRPr="00E82C3F">
              <w:rPr>
                <w:rFonts w:eastAsia="Calibri"/>
                <w:bCs/>
                <w:sz w:val="20"/>
                <w:szCs w:val="20"/>
                <w:u w:val="none"/>
              </w:rPr>
              <w:t>Carbon- Cost</w:t>
            </w:r>
          </w:p>
        </w:tc>
      </w:tr>
      <w:tr w:rsidR="00FD6FE1" w:rsidRPr="00E82C3F" w:rsidTr="00FD6FE1">
        <w:trPr>
          <w:trHeight w:val="268"/>
        </w:trPr>
        <w:tc>
          <w:tcPr>
            <w:tcW w:w="975" w:type="pct"/>
            <w:tcBorders>
              <w:top w:val="single" w:sz="8" w:space="0" w:color="000000"/>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p>
        </w:tc>
        <w:tc>
          <w:tcPr>
            <w:tcW w:w="2256" w:type="pct"/>
            <w:tcBorders>
              <w:top w:val="single" w:sz="8" w:space="0" w:color="000000"/>
              <w:left w:val="nil"/>
              <w:bottom w:val="nil"/>
              <w:right w:val="nil"/>
            </w:tcBorders>
            <w:vAlign w:val="center"/>
          </w:tcPr>
          <w:p w:rsidR="00FD6FE1" w:rsidRPr="00E82C3F" w:rsidRDefault="00FD6FE1" w:rsidP="00FD6FE1">
            <w:pPr>
              <w:pStyle w:val="Caption"/>
              <w:spacing w:before="0" w:beforeAutospacing="0" w:after="0" w:afterAutospacing="0" w:line="240" w:lineRule="auto"/>
              <w:jc w:val="right"/>
              <w:outlineLvl w:val="0"/>
              <w:rPr>
                <w:rFonts w:eastAsia="Calibri"/>
                <w:sz w:val="20"/>
                <w:szCs w:val="20"/>
                <w:u w:val="none"/>
              </w:rPr>
            </w:pPr>
          </w:p>
        </w:tc>
        <w:tc>
          <w:tcPr>
            <w:tcW w:w="1769" w:type="pct"/>
            <w:gridSpan w:val="2"/>
            <w:tcBorders>
              <w:top w:val="single" w:sz="8" w:space="0" w:color="000000"/>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outlineLvl w:val="0"/>
              <w:rPr>
                <w:rFonts w:eastAsia="Calibri"/>
                <w:sz w:val="20"/>
                <w:szCs w:val="20"/>
                <w:u w:val="none"/>
              </w:rPr>
            </w:pPr>
            <w:r w:rsidRPr="00E82C3F">
              <w:rPr>
                <w:rFonts w:eastAsia="Calibri"/>
                <w:bCs/>
                <w:sz w:val="20"/>
                <w:szCs w:val="20"/>
                <w:u w:val="none"/>
              </w:rPr>
              <w:t xml:space="preserve">----------kg </w:t>
            </w:r>
            <w:proofErr w:type="spellStart"/>
            <w:r w:rsidRPr="00E82C3F">
              <w:rPr>
                <w:rFonts w:eastAsia="Calibri"/>
                <w:bCs/>
                <w:sz w:val="20"/>
                <w:szCs w:val="20"/>
                <w:u w:val="none"/>
              </w:rPr>
              <w:t>C</w:t>
            </w:r>
            <w:r w:rsidRPr="00E82C3F">
              <w:rPr>
                <w:rFonts w:eastAsia="Calibri"/>
                <w:bCs/>
                <w:sz w:val="20"/>
                <w:szCs w:val="20"/>
                <w:u w:val="none"/>
                <w:vertAlign w:val="subscript"/>
              </w:rPr>
              <w:t>eq</w:t>
            </w:r>
            <w:proofErr w:type="spellEnd"/>
            <w:r w:rsidRPr="00E82C3F">
              <w:rPr>
                <w:rFonts w:eastAsia="Calibri"/>
                <w:bCs/>
                <w:sz w:val="20"/>
                <w:szCs w:val="20"/>
                <w:u w:val="none"/>
              </w:rPr>
              <w:t xml:space="preserve"> ha</w:t>
            </w:r>
            <w:r w:rsidRPr="00E82C3F">
              <w:rPr>
                <w:rFonts w:eastAsia="Calibri"/>
                <w:bCs/>
                <w:sz w:val="20"/>
                <w:szCs w:val="20"/>
                <w:u w:val="none"/>
                <w:vertAlign w:val="superscript"/>
              </w:rPr>
              <w:t>-1</w:t>
            </w:r>
            <w:r w:rsidRPr="00E82C3F">
              <w:rPr>
                <w:rFonts w:eastAsia="Calibri"/>
                <w:bCs/>
                <w:sz w:val="20"/>
                <w:szCs w:val="20"/>
                <w:u w:val="none"/>
              </w:rPr>
              <w:t>year</w:t>
            </w:r>
            <w:r w:rsidRPr="00E82C3F">
              <w:rPr>
                <w:rFonts w:eastAsia="Calibri"/>
                <w:bCs/>
                <w:sz w:val="20"/>
                <w:szCs w:val="20"/>
                <w:u w:val="none"/>
                <w:vertAlign w:val="superscript"/>
              </w:rPr>
              <w:t xml:space="preserve"> -1</w:t>
            </w:r>
            <w:r w:rsidRPr="00E82C3F">
              <w:rPr>
                <w:rFonts w:eastAsia="Calibri"/>
                <w:bCs/>
                <w:sz w:val="20"/>
                <w:szCs w:val="20"/>
                <w:u w:val="none"/>
              </w:rPr>
              <w:t>----------</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proofErr w:type="spellStart"/>
            <w:r w:rsidRPr="00E82C3F">
              <w:rPr>
                <w:rFonts w:eastAsia="Calibri"/>
                <w:sz w:val="20"/>
                <w:szCs w:val="20"/>
                <w:u w:val="none"/>
              </w:rPr>
              <w:t>Mouldboard</w:t>
            </w:r>
            <w:proofErr w:type="spellEnd"/>
            <w:r w:rsidRPr="00E82C3F">
              <w:rPr>
                <w:rFonts w:eastAsia="Calibri"/>
                <w:sz w:val="20"/>
                <w:szCs w:val="20"/>
                <w:u w:val="none"/>
              </w:rPr>
              <w:t xml:space="preserve"> plough</w:t>
            </w: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tabs>
                <w:tab w:val="decimal" w:pos="229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2</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30.4</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144"/>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15.2</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Minimum tillage</w:t>
            </w: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tabs>
                <w:tab w:val="decimal" w:pos="229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1</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3.2</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144"/>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3.2</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Tine cultivator</w:t>
            </w: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tabs>
                <w:tab w:val="decimal" w:pos="229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2</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11.6</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144"/>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5.8</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Herbicide</w:t>
            </w: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tabs>
                <w:tab w:val="decimal" w:pos="229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3</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27.3</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144"/>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9.1</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Urea</w:t>
            </w: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tabs>
                <w:tab w:val="decimal" w:pos="229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2.8</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3.64</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144"/>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1.3</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proofErr w:type="spellStart"/>
            <w:r w:rsidRPr="00E82C3F">
              <w:rPr>
                <w:rFonts w:eastAsia="Calibri"/>
                <w:sz w:val="20"/>
                <w:szCs w:val="20"/>
                <w:u w:val="none"/>
              </w:rPr>
              <w:t>Diam</w:t>
            </w:r>
            <w:r w:rsidR="0035150C">
              <w:rPr>
                <w:rFonts w:eastAsia="Calibri"/>
                <w:sz w:val="20"/>
                <w:szCs w:val="20"/>
                <w:u w:val="none"/>
              </w:rPr>
              <w:t>m</w:t>
            </w:r>
            <w:r w:rsidRPr="00E82C3F">
              <w:rPr>
                <w:rFonts w:eastAsia="Calibri"/>
                <w:sz w:val="20"/>
                <w:szCs w:val="20"/>
                <w:u w:val="none"/>
              </w:rPr>
              <w:t>onium</w:t>
            </w:r>
            <w:proofErr w:type="spellEnd"/>
            <w:r w:rsidRPr="00E82C3F">
              <w:rPr>
                <w:rFonts w:eastAsia="Calibri"/>
                <w:sz w:val="20"/>
                <w:szCs w:val="20"/>
                <w:u w:val="none"/>
              </w:rPr>
              <w:t xml:space="preserve"> phosphate</w:t>
            </w:r>
            <w:r w:rsidR="00506052">
              <w:rPr>
                <w:rFonts w:eastAsia="Calibri"/>
                <w:sz w:val="20"/>
                <w:szCs w:val="20"/>
                <w:u w:val="none"/>
              </w:rPr>
              <w:t xml:space="preserve"> (DAP)</w:t>
            </w: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tabs>
                <w:tab w:val="decimal" w:pos="229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1.3</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0.26</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144"/>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0.2</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Harvesting</w:t>
            </w: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tabs>
                <w:tab w:val="decimal" w:pos="229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1</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33.3</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144"/>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33</w:t>
            </w:r>
          </w:p>
        </w:tc>
      </w:tr>
      <w:tr w:rsidR="00FD6FE1" w:rsidRPr="00E82C3F" w:rsidTr="00FD6FE1">
        <w:trPr>
          <w:trHeight w:val="268"/>
        </w:trPr>
        <w:tc>
          <w:tcPr>
            <w:tcW w:w="975"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outlineLvl w:val="0"/>
              <w:rPr>
                <w:rFonts w:eastAsia="Calibri"/>
                <w:sz w:val="20"/>
                <w:szCs w:val="20"/>
                <w:u w:val="none"/>
              </w:rPr>
            </w:pPr>
          </w:p>
        </w:tc>
        <w:tc>
          <w:tcPr>
            <w:tcW w:w="2256" w:type="pct"/>
            <w:tcBorders>
              <w:top w:val="nil"/>
              <w:left w:val="nil"/>
              <w:bottom w:val="nil"/>
              <w:right w:val="nil"/>
            </w:tcBorders>
            <w:tcMar>
              <w:top w:w="19" w:type="dxa"/>
              <w:left w:w="105" w:type="dxa"/>
              <w:bottom w:w="0" w:type="dxa"/>
              <w:right w:w="105" w:type="dxa"/>
            </w:tcMar>
            <w:vAlign w:val="center"/>
          </w:tcPr>
          <w:p w:rsidR="00FD6FE1" w:rsidRPr="00E82C3F" w:rsidRDefault="00FD6FE1" w:rsidP="00FD6FE1">
            <w:pPr>
              <w:pStyle w:val="Caption"/>
              <w:spacing w:before="0" w:beforeAutospacing="0" w:after="0" w:afterAutospacing="0" w:line="240" w:lineRule="auto"/>
              <w:outlineLvl w:val="0"/>
              <w:rPr>
                <w:rFonts w:eastAsia="Calibri"/>
                <w:sz w:val="20"/>
                <w:szCs w:val="20"/>
                <w:u w:val="none"/>
              </w:rPr>
            </w:pPr>
            <w:proofErr w:type="spellStart"/>
            <w:r w:rsidRPr="00E82C3F">
              <w:rPr>
                <w:rFonts w:eastAsia="Calibri"/>
                <w:sz w:val="20"/>
                <w:szCs w:val="20"/>
                <w:u w:val="none"/>
              </w:rPr>
              <w:t>Mouldboar</w:t>
            </w:r>
            <w:proofErr w:type="spellEnd"/>
            <w:r w:rsidRPr="00E82C3F">
              <w:rPr>
                <w:rFonts w:eastAsia="Calibri"/>
                <w:sz w:val="20"/>
                <w:szCs w:val="20"/>
                <w:u w:val="none"/>
              </w:rPr>
              <w:t xml:space="preserve"> plough based (kg </w:t>
            </w:r>
            <w:proofErr w:type="spellStart"/>
            <w:r w:rsidRPr="00E82C3F">
              <w:rPr>
                <w:rFonts w:eastAsia="Calibri"/>
                <w:sz w:val="20"/>
                <w:szCs w:val="20"/>
                <w:u w:val="none"/>
              </w:rPr>
              <w:t>C</w:t>
            </w:r>
            <w:r w:rsidRPr="00E82C3F">
              <w:rPr>
                <w:rFonts w:eastAsia="Calibri"/>
                <w:sz w:val="20"/>
                <w:szCs w:val="20"/>
                <w:u w:val="none"/>
                <w:vertAlign w:val="subscript"/>
              </w:rPr>
              <w:t>eq</w:t>
            </w:r>
            <w:proofErr w:type="spellEnd"/>
            <w:r w:rsidRPr="00E82C3F">
              <w:rPr>
                <w:rFonts w:eastAsia="Calibri"/>
                <w:sz w:val="20"/>
                <w:szCs w:val="20"/>
                <w:u w:val="none"/>
              </w:rPr>
              <w:t xml:space="preserve"> ha</w:t>
            </w:r>
            <w:r w:rsidRPr="00E82C3F">
              <w:rPr>
                <w:rFonts w:eastAsia="Calibri"/>
                <w:sz w:val="20"/>
                <w:szCs w:val="20"/>
                <w:u w:val="none"/>
                <w:vertAlign w:val="superscript"/>
              </w:rPr>
              <w:t>-1</w:t>
            </w:r>
            <w:r w:rsidRPr="00E82C3F">
              <w:rPr>
                <w:rFonts w:eastAsia="Calibri"/>
                <w:sz w:val="20"/>
                <w:szCs w:val="20"/>
                <w:u w:val="none"/>
              </w:rPr>
              <w:t>year</w:t>
            </w:r>
            <w:r w:rsidRPr="00E82C3F">
              <w:rPr>
                <w:rFonts w:eastAsia="Calibri"/>
                <w:sz w:val="20"/>
                <w:szCs w:val="20"/>
                <w:u w:val="none"/>
                <w:vertAlign w:val="superscript"/>
              </w:rPr>
              <w:t xml:space="preserve"> -1</w:t>
            </w:r>
            <w:r w:rsidRPr="00E82C3F">
              <w:rPr>
                <w:rFonts w:eastAsia="Calibri"/>
                <w:sz w:val="20"/>
                <w:szCs w:val="20"/>
                <w:u w:val="none"/>
              </w:rPr>
              <w:t>) =</w:t>
            </w:r>
          </w:p>
        </w:tc>
        <w:tc>
          <w:tcPr>
            <w:tcW w:w="691"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135</w:t>
            </w:r>
          </w:p>
        </w:tc>
        <w:tc>
          <w:tcPr>
            <w:tcW w:w="1078" w:type="pct"/>
            <w:tcBorders>
              <w:top w:val="nil"/>
              <w:left w:val="nil"/>
              <w:bottom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828"/>
              </w:tabs>
              <w:spacing w:before="0" w:beforeAutospacing="0" w:after="0" w:afterAutospacing="0" w:line="240" w:lineRule="auto"/>
              <w:jc w:val="left"/>
              <w:outlineLvl w:val="0"/>
              <w:rPr>
                <w:rFonts w:eastAsia="Calibri"/>
                <w:sz w:val="20"/>
                <w:szCs w:val="20"/>
                <w:u w:val="none"/>
              </w:rPr>
            </w:pPr>
          </w:p>
        </w:tc>
      </w:tr>
      <w:tr w:rsidR="00FD6FE1" w:rsidRPr="00E82C3F" w:rsidTr="00FD6FE1">
        <w:trPr>
          <w:trHeight w:val="268"/>
        </w:trPr>
        <w:tc>
          <w:tcPr>
            <w:tcW w:w="975" w:type="pct"/>
            <w:tcBorders>
              <w:top w:val="nil"/>
              <w:left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outlineLvl w:val="0"/>
              <w:rPr>
                <w:rFonts w:eastAsia="Calibri"/>
                <w:sz w:val="20"/>
                <w:szCs w:val="20"/>
                <w:u w:val="none"/>
              </w:rPr>
            </w:pPr>
          </w:p>
        </w:tc>
        <w:tc>
          <w:tcPr>
            <w:tcW w:w="2256" w:type="pct"/>
            <w:tcBorders>
              <w:top w:val="nil"/>
              <w:left w:val="nil"/>
              <w:right w:val="nil"/>
            </w:tcBorders>
            <w:tcMar>
              <w:top w:w="19" w:type="dxa"/>
              <w:left w:w="105" w:type="dxa"/>
              <w:bottom w:w="0" w:type="dxa"/>
              <w:right w:w="105" w:type="dxa"/>
            </w:tcMar>
            <w:vAlign w:val="center"/>
          </w:tcPr>
          <w:p w:rsidR="00FD6FE1" w:rsidRPr="00E82C3F" w:rsidRDefault="00A84033" w:rsidP="00FD6FE1">
            <w:pPr>
              <w:pStyle w:val="Caption"/>
              <w:spacing w:before="0" w:beforeAutospacing="0" w:after="0" w:afterAutospacing="0" w:line="240" w:lineRule="auto"/>
              <w:jc w:val="left"/>
              <w:outlineLvl w:val="0"/>
              <w:rPr>
                <w:rFonts w:eastAsia="Calibri"/>
                <w:sz w:val="20"/>
                <w:szCs w:val="20"/>
                <w:u w:val="none"/>
              </w:rPr>
            </w:pPr>
            <w:r>
              <w:rPr>
                <w:rFonts w:eastAsia="Calibri"/>
                <w:sz w:val="20"/>
                <w:szCs w:val="20"/>
                <w:u w:val="none"/>
              </w:rPr>
              <w:t xml:space="preserve">              </w:t>
            </w:r>
            <w:r w:rsidR="00FD6FE1" w:rsidRPr="00E82C3F">
              <w:rPr>
                <w:rFonts w:eastAsia="Calibri"/>
                <w:sz w:val="20"/>
                <w:szCs w:val="20"/>
                <w:u w:val="none"/>
              </w:rPr>
              <w:t xml:space="preserve">Tine cultivator based (kg </w:t>
            </w:r>
            <w:proofErr w:type="spellStart"/>
            <w:r w:rsidR="00FD6FE1" w:rsidRPr="00E82C3F">
              <w:rPr>
                <w:rFonts w:eastAsia="Calibri"/>
                <w:sz w:val="20"/>
                <w:szCs w:val="20"/>
                <w:u w:val="none"/>
              </w:rPr>
              <w:t>C</w:t>
            </w:r>
            <w:r w:rsidR="00FD6FE1" w:rsidRPr="00E82C3F">
              <w:rPr>
                <w:rFonts w:eastAsia="Calibri"/>
                <w:sz w:val="20"/>
                <w:szCs w:val="20"/>
                <w:u w:val="none"/>
                <w:vertAlign w:val="subscript"/>
              </w:rPr>
              <w:t>eq</w:t>
            </w:r>
            <w:proofErr w:type="spellEnd"/>
            <w:r w:rsidR="00FD6FE1" w:rsidRPr="00E82C3F">
              <w:rPr>
                <w:rFonts w:eastAsia="Calibri"/>
                <w:sz w:val="20"/>
                <w:szCs w:val="20"/>
                <w:u w:val="none"/>
              </w:rPr>
              <w:t xml:space="preserve"> ha</w:t>
            </w:r>
            <w:r w:rsidR="00FD6FE1" w:rsidRPr="00E82C3F">
              <w:rPr>
                <w:rFonts w:eastAsia="Calibri"/>
                <w:sz w:val="20"/>
                <w:szCs w:val="20"/>
                <w:u w:val="none"/>
                <w:vertAlign w:val="superscript"/>
              </w:rPr>
              <w:t>-1</w:t>
            </w:r>
            <w:r w:rsidR="00FD6FE1" w:rsidRPr="00E82C3F">
              <w:rPr>
                <w:rFonts w:eastAsia="Calibri"/>
                <w:sz w:val="20"/>
                <w:szCs w:val="20"/>
                <w:u w:val="none"/>
              </w:rPr>
              <w:t>year</w:t>
            </w:r>
            <w:r w:rsidR="00FD6FE1" w:rsidRPr="00E82C3F">
              <w:rPr>
                <w:rFonts w:eastAsia="Calibri"/>
                <w:sz w:val="20"/>
                <w:szCs w:val="20"/>
                <w:u w:val="none"/>
                <w:vertAlign w:val="superscript"/>
              </w:rPr>
              <w:t xml:space="preserve"> -1</w:t>
            </w:r>
            <w:r w:rsidR="00FD6FE1" w:rsidRPr="00E82C3F">
              <w:rPr>
                <w:rFonts w:eastAsia="Calibri"/>
                <w:sz w:val="20"/>
                <w:szCs w:val="20"/>
                <w:u w:val="none"/>
              </w:rPr>
              <w:t>) =</w:t>
            </w:r>
          </w:p>
        </w:tc>
        <w:tc>
          <w:tcPr>
            <w:tcW w:w="691" w:type="pct"/>
            <w:tcBorders>
              <w:top w:val="nil"/>
              <w:left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112</w:t>
            </w:r>
          </w:p>
        </w:tc>
        <w:tc>
          <w:tcPr>
            <w:tcW w:w="1078" w:type="pct"/>
            <w:tcBorders>
              <w:top w:val="nil"/>
              <w:left w:val="nil"/>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1828"/>
              </w:tabs>
              <w:spacing w:before="0" w:beforeAutospacing="0" w:after="0" w:afterAutospacing="0" w:line="240" w:lineRule="auto"/>
              <w:jc w:val="left"/>
              <w:outlineLvl w:val="0"/>
              <w:rPr>
                <w:rFonts w:eastAsia="Calibri"/>
                <w:sz w:val="20"/>
                <w:szCs w:val="20"/>
                <w:u w:val="none"/>
              </w:rPr>
            </w:pPr>
          </w:p>
        </w:tc>
      </w:tr>
      <w:tr w:rsidR="00FD6FE1" w:rsidRPr="00E82C3F" w:rsidTr="00FD6FE1">
        <w:trPr>
          <w:trHeight w:val="182"/>
        </w:trPr>
        <w:tc>
          <w:tcPr>
            <w:tcW w:w="975" w:type="pct"/>
            <w:tcBorders>
              <w:top w:val="nil"/>
              <w:left w:val="nil"/>
              <w:bottom w:val="single" w:sz="8" w:space="0" w:color="auto"/>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right"/>
              <w:outlineLvl w:val="0"/>
              <w:rPr>
                <w:rFonts w:eastAsia="Calibri"/>
                <w:sz w:val="20"/>
                <w:szCs w:val="20"/>
                <w:u w:val="none"/>
              </w:rPr>
            </w:pPr>
          </w:p>
        </w:tc>
        <w:tc>
          <w:tcPr>
            <w:tcW w:w="2256" w:type="pct"/>
            <w:tcBorders>
              <w:top w:val="nil"/>
              <w:left w:val="nil"/>
              <w:bottom w:val="single" w:sz="8" w:space="0" w:color="auto"/>
              <w:right w:val="nil"/>
            </w:tcBorders>
            <w:tcMar>
              <w:top w:w="19" w:type="dxa"/>
              <w:left w:w="105" w:type="dxa"/>
              <w:bottom w:w="0" w:type="dxa"/>
              <w:right w:w="105" w:type="dxa"/>
            </w:tcMar>
          </w:tcPr>
          <w:p w:rsidR="00FD6FE1" w:rsidRPr="00E82C3F" w:rsidRDefault="00A84033" w:rsidP="00FD6FE1">
            <w:pPr>
              <w:pStyle w:val="Caption"/>
              <w:spacing w:before="0" w:beforeAutospacing="0" w:after="0" w:afterAutospacing="0" w:line="240" w:lineRule="auto"/>
              <w:outlineLvl w:val="0"/>
              <w:rPr>
                <w:rFonts w:eastAsia="Calibri"/>
                <w:sz w:val="20"/>
                <w:szCs w:val="20"/>
                <w:u w:val="none"/>
              </w:rPr>
            </w:pPr>
            <w:r>
              <w:rPr>
                <w:rFonts w:eastAsia="Calibri"/>
                <w:sz w:val="20"/>
                <w:szCs w:val="20"/>
                <w:u w:val="none"/>
              </w:rPr>
              <w:t xml:space="preserve">   </w:t>
            </w:r>
            <w:r w:rsidR="00FD6FE1" w:rsidRPr="00E82C3F">
              <w:rPr>
                <w:rFonts w:eastAsia="Calibri"/>
                <w:sz w:val="20"/>
                <w:szCs w:val="20"/>
                <w:u w:val="none"/>
              </w:rPr>
              <w:t xml:space="preserve">Minimum tillage  based (kg </w:t>
            </w:r>
            <w:proofErr w:type="spellStart"/>
            <w:r w:rsidR="00FD6FE1" w:rsidRPr="00E82C3F">
              <w:rPr>
                <w:rFonts w:eastAsia="Calibri"/>
                <w:sz w:val="20"/>
                <w:szCs w:val="20"/>
                <w:u w:val="none"/>
              </w:rPr>
              <w:t>C</w:t>
            </w:r>
            <w:r w:rsidR="00FD6FE1" w:rsidRPr="00E82C3F">
              <w:rPr>
                <w:rFonts w:eastAsia="Calibri"/>
                <w:sz w:val="20"/>
                <w:szCs w:val="20"/>
                <w:u w:val="none"/>
                <w:vertAlign w:val="subscript"/>
              </w:rPr>
              <w:t>eq</w:t>
            </w:r>
            <w:proofErr w:type="spellEnd"/>
            <w:r w:rsidR="00FD6FE1" w:rsidRPr="00E82C3F">
              <w:rPr>
                <w:rFonts w:eastAsia="Calibri"/>
                <w:sz w:val="20"/>
                <w:szCs w:val="20"/>
                <w:u w:val="none"/>
                <w:vertAlign w:val="subscript"/>
              </w:rPr>
              <w:t xml:space="preserve"> </w:t>
            </w:r>
            <w:r w:rsidR="00FD6FE1" w:rsidRPr="00E82C3F">
              <w:rPr>
                <w:rFonts w:eastAsia="Calibri"/>
                <w:sz w:val="20"/>
                <w:szCs w:val="20"/>
                <w:u w:val="none"/>
              </w:rPr>
              <w:t>ha</w:t>
            </w:r>
            <w:r w:rsidR="00FD6FE1" w:rsidRPr="00E82C3F">
              <w:rPr>
                <w:rFonts w:eastAsia="Calibri"/>
                <w:sz w:val="20"/>
                <w:szCs w:val="20"/>
                <w:u w:val="none"/>
                <w:vertAlign w:val="superscript"/>
              </w:rPr>
              <w:t>-1</w:t>
            </w:r>
            <w:r w:rsidR="00FD6FE1" w:rsidRPr="00E82C3F">
              <w:rPr>
                <w:rFonts w:eastAsia="Calibri"/>
                <w:sz w:val="20"/>
                <w:szCs w:val="20"/>
                <w:u w:val="none"/>
              </w:rPr>
              <w:t>year</w:t>
            </w:r>
            <w:r w:rsidR="00FD6FE1" w:rsidRPr="00E82C3F">
              <w:rPr>
                <w:rFonts w:eastAsia="Calibri"/>
                <w:sz w:val="20"/>
                <w:szCs w:val="20"/>
                <w:u w:val="none"/>
                <w:vertAlign w:val="superscript"/>
              </w:rPr>
              <w:t xml:space="preserve"> -1</w:t>
            </w:r>
            <w:r w:rsidR="00FD6FE1" w:rsidRPr="00E82C3F">
              <w:rPr>
                <w:rFonts w:eastAsia="Calibri"/>
                <w:sz w:val="20"/>
                <w:szCs w:val="20"/>
                <w:u w:val="none"/>
              </w:rPr>
              <w:t>) =</w:t>
            </w:r>
          </w:p>
        </w:tc>
        <w:tc>
          <w:tcPr>
            <w:tcW w:w="691" w:type="pct"/>
            <w:tcBorders>
              <w:top w:val="nil"/>
              <w:left w:val="nil"/>
              <w:bottom w:val="single" w:sz="8" w:space="0" w:color="auto"/>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tabs>
                <w:tab w:val="decimal" w:pos="748"/>
                <w:tab w:val="decimal" w:pos="885"/>
              </w:tabs>
              <w:spacing w:before="0" w:beforeAutospacing="0" w:after="0" w:afterAutospacing="0" w:line="240" w:lineRule="auto"/>
              <w:jc w:val="left"/>
              <w:outlineLvl w:val="0"/>
              <w:rPr>
                <w:rFonts w:eastAsia="Calibri"/>
                <w:sz w:val="20"/>
                <w:szCs w:val="20"/>
                <w:u w:val="none"/>
              </w:rPr>
            </w:pPr>
            <w:r w:rsidRPr="00E82C3F">
              <w:rPr>
                <w:rFonts w:eastAsia="Calibri"/>
                <w:sz w:val="20"/>
                <w:szCs w:val="20"/>
                <w:u w:val="none"/>
              </w:rPr>
              <w:t xml:space="preserve">          80.47</w:t>
            </w:r>
          </w:p>
        </w:tc>
        <w:tc>
          <w:tcPr>
            <w:tcW w:w="1078" w:type="pct"/>
            <w:tcBorders>
              <w:top w:val="nil"/>
              <w:left w:val="nil"/>
              <w:bottom w:val="single" w:sz="8" w:space="0" w:color="auto"/>
              <w:right w:val="nil"/>
            </w:tcBorders>
            <w:shd w:val="clear" w:color="auto" w:fill="auto"/>
            <w:tcMar>
              <w:top w:w="19" w:type="dxa"/>
              <w:left w:w="105" w:type="dxa"/>
              <w:bottom w:w="0" w:type="dxa"/>
              <w:right w:w="105" w:type="dxa"/>
            </w:tcMar>
            <w:vAlign w:val="center"/>
            <w:hideMark/>
          </w:tcPr>
          <w:p w:rsidR="00FD6FE1" w:rsidRPr="00E82C3F" w:rsidRDefault="00FD6FE1" w:rsidP="00FD6FE1">
            <w:pPr>
              <w:pStyle w:val="Caption"/>
              <w:spacing w:before="0" w:beforeAutospacing="0" w:after="0" w:afterAutospacing="0" w:line="240" w:lineRule="auto"/>
              <w:jc w:val="right"/>
              <w:outlineLvl w:val="0"/>
              <w:rPr>
                <w:rFonts w:eastAsia="Calibri"/>
                <w:sz w:val="20"/>
                <w:szCs w:val="20"/>
                <w:u w:val="none"/>
              </w:rPr>
            </w:pPr>
          </w:p>
        </w:tc>
      </w:tr>
    </w:tbl>
    <w:p w:rsidR="0082284F" w:rsidRDefault="0016064A" w:rsidP="0082284F">
      <w:pPr>
        <w:jc w:val="both"/>
        <w:rPr>
          <w:rFonts w:ascii="Times New Roman" w:eastAsia="Times New Roman" w:hAnsi="Times New Roman" w:cs="Times New Roman"/>
          <w:noProof/>
          <w:sz w:val="20"/>
          <w:szCs w:val="20"/>
        </w:rPr>
      </w:pPr>
      <w:r w:rsidRPr="00E82C3F">
        <w:rPr>
          <w:rFonts w:ascii="Times New Roman" w:eastAsia="Times New Roman" w:hAnsi="Times New Roman" w:cs="Times New Roman"/>
          <w:noProof/>
          <w:sz w:val="20"/>
          <w:szCs w:val="20"/>
        </w:rPr>
        <w:t>Tillage systems: MP, mouldboard plow; TC, tin</w:t>
      </w:r>
      <w:r w:rsidR="00E82C3F">
        <w:rPr>
          <w:rFonts w:ascii="Times New Roman" w:eastAsia="Times New Roman" w:hAnsi="Times New Roman" w:cs="Times New Roman"/>
          <w:noProof/>
          <w:sz w:val="20"/>
          <w:szCs w:val="20"/>
        </w:rPr>
        <w:t xml:space="preserve">e cultivator and MT, minimum </w:t>
      </w:r>
      <w:r w:rsidRPr="00E82C3F">
        <w:rPr>
          <w:rFonts w:ascii="Times New Roman" w:eastAsia="Times New Roman" w:hAnsi="Times New Roman" w:cs="Times New Roman"/>
          <w:noProof/>
          <w:sz w:val="20"/>
          <w:szCs w:val="20"/>
        </w:rPr>
        <w:t>tillage. Crop sequences: FW, fallow-wheat; MW</w:t>
      </w:r>
      <w:r w:rsidR="00E82C3F">
        <w:rPr>
          <w:rFonts w:ascii="Times New Roman" w:eastAsia="Times New Roman" w:hAnsi="Times New Roman" w:cs="Times New Roman"/>
          <w:noProof/>
          <w:sz w:val="20"/>
          <w:szCs w:val="20"/>
        </w:rPr>
        <w:t>, mungbean-wheat; SW,sorghum-</w:t>
      </w:r>
      <w:r w:rsidRPr="00E82C3F">
        <w:rPr>
          <w:rFonts w:ascii="Times New Roman" w:eastAsia="Times New Roman" w:hAnsi="Times New Roman" w:cs="Times New Roman"/>
          <w:noProof/>
          <w:sz w:val="20"/>
          <w:szCs w:val="20"/>
        </w:rPr>
        <w:t>wheat; GW, green manure-wheat; MC, mungbean-chickpea</w:t>
      </w:r>
    </w:p>
    <w:p w:rsidR="00BE6BD1" w:rsidRDefault="0035150C" w:rsidP="00BE6BD1">
      <w:pPr>
        <w:spacing w:line="240" w:lineRule="auto"/>
        <w:ind w:left="720"/>
        <w:rPr>
          <w:rFonts w:ascii="Times New Roman" w:eastAsia="Times New Roman" w:hAnsi="Times New Roman" w:cs="Times New Roman"/>
          <w:noProof/>
          <w:sz w:val="20"/>
          <w:szCs w:val="20"/>
        </w:rPr>
      </w:pPr>
      <w:r w:rsidRPr="006E690C">
        <w:rPr>
          <w:rFonts w:ascii="Times New Roman" w:hAnsi="Times New Roman" w:cs="Times New Roman"/>
          <w:sz w:val="20"/>
          <w:szCs w:val="20"/>
        </w:rPr>
        <w:t>Table 3</w:t>
      </w:r>
      <w:r w:rsidR="009960F9" w:rsidRPr="006E690C">
        <w:rPr>
          <w:rFonts w:ascii="Times New Roman" w:eastAsia="Times New Roman" w:hAnsi="Times New Roman" w:cs="Times New Roman"/>
          <w:noProof/>
          <w:sz w:val="20"/>
          <w:szCs w:val="20"/>
        </w:rPr>
        <w:t xml:space="preserve">  </w:t>
      </w:r>
    </w:p>
    <w:p w:rsidR="00A123CD" w:rsidRPr="00BE6BD1" w:rsidRDefault="00506052" w:rsidP="00BE6BD1">
      <w:pPr>
        <w:spacing w:line="240" w:lineRule="auto"/>
        <w:ind w:left="720"/>
        <w:rPr>
          <w:rFonts w:ascii="Times New Roman" w:eastAsia="Times New Roman" w:hAnsi="Times New Roman" w:cs="Times New Roman"/>
          <w:noProof/>
          <w:sz w:val="20"/>
          <w:szCs w:val="20"/>
        </w:rPr>
      </w:pPr>
      <w:r w:rsidRPr="006E690C">
        <w:rPr>
          <w:rFonts w:ascii="Times New Roman" w:eastAsia="Calibri" w:hAnsi="Times New Roman" w:cs="Times New Roman"/>
          <w:sz w:val="20"/>
          <w:szCs w:val="20"/>
        </w:rPr>
        <w:t>Carbon- equivalence outputs from field crops from 2011-12 as in</w:t>
      </w:r>
      <w:r w:rsidR="005E6724" w:rsidRPr="006E690C">
        <w:rPr>
          <w:rFonts w:ascii="Times New Roman" w:eastAsia="Calibri" w:hAnsi="Times New Roman" w:cs="Times New Roman"/>
          <w:sz w:val="20"/>
          <w:szCs w:val="20"/>
        </w:rPr>
        <w:t>f</w:t>
      </w:r>
      <w:r w:rsidR="00BE6BD1">
        <w:rPr>
          <w:rFonts w:ascii="Times New Roman" w:eastAsia="Calibri" w:hAnsi="Times New Roman" w:cs="Times New Roman"/>
          <w:sz w:val="20"/>
          <w:szCs w:val="20"/>
        </w:rPr>
        <w:t xml:space="preserve">luenced by tillage systems and </w:t>
      </w:r>
      <w:r w:rsidRPr="006E690C">
        <w:rPr>
          <w:rFonts w:ascii="Times New Roman" w:eastAsia="Calibri" w:hAnsi="Times New Roman" w:cs="Times New Roman"/>
          <w:sz w:val="20"/>
          <w:szCs w:val="20"/>
        </w:rPr>
        <w:t>cropping sequences</w:t>
      </w:r>
    </w:p>
    <w:tbl>
      <w:tblPr>
        <w:tblpPr w:leftFromText="180" w:rightFromText="180" w:vertAnchor="text" w:horzAnchor="margin" w:tblpXSpec="center" w:tblpY="261"/>
        <w:tblW w:w="0" w:type="auto"/>
        <w:tblLayout w:type="fixed"/>
        <w:tblCellMar>
          <w:left w:w="0" w:type="dxa"/>
          <w:right w:w="0" w:type="dxa"/>
        </w:tblCellMar>
        <w:tblLook w:val="04A0" w:firstRow="1" w:lastRow="0" w:firstColumn="1" w:lastColumn="0" w:noHBand="0" w:noVBand="1"/>
      </w:tblPr>
      <w:tblGrid>
        <w:gridCol w:w="1393"/>
        <w:gridCol w:w="701"/>
        <w:gridCol w:w="509"/>
        <w:gridCol w:w="701"/>
        <w:gridCol w:w="701"/>
        <w:gridCol w:w="701"/>
        <w:gridCol w:w="545"/>
        <w:gridCol w:w="701"/>
        <w:gridCol w:w="682"/>
        <w:gridCol w:w="795"/>
        <w:gridCol w:w="125"/>
        <w:gridCol w:w="685"/>
      </w:tblGrid>
      <w:tr w:rsidR="00BE6BD1" w:rsidRPr="00E82C3F" w:rsidTr="00BE6BD1">
        <w:trPr>
          <w:trHeight w:val="349"/>
        </w:trPr>
        <w:tc>
          <w:tcPr>
            <w:tcW w:w="1393" w:type="dxa"/>
            <w:tcBorders>
              <w:top w:val="single" w:sz="4" w:space="0" w:color="auto"/>
              <w:left w:val="nil"/>
              <w:righ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C-based outputs</w:t>
            </w:r>
          </w:p>
        </w:tc>
        <w:tc>
          <w:tcPr>
            <w:tcW w:w="3313" w:type="dxa"/>
            <w:gridSpan w:val="5"/>
            <w:tcBorders>
              <w:top w:val="single" w:sz="4" w:space="0" w:color="auto"/>
              <w:left w:val="nil"/>
              <w:righ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Winter crop, 2010-11</w:t>
            </w:r>
          </w:p>
        </w:tc>
        <w:tc>
          <w:tcPr>
            <w:tcW w:w="3533" w:type="dxa"/>
            <w:gridSpan w:val="6"/>
            <w:tcBorders>
              <w:top w:val="single" w:sz="4" w:space="0" w:color="auto"/>
              <w:left w:val="nil"/>
              <w:righ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Summer crop, 2010</w:t>
            </w:r>
          </w:p>
        </w:tc>
      </w:tr>
      <w:tr w:rsidR="00BE6BD1" w:rsidRPr="00E82C3F" w:rsidTr="00BE6BD1">
        <w:trPr>
          <w:trHeight w:val="72"/>
        </w:trPr>
        <w:tc>
          <w:tcPr>
            <w:tcW w:w="1393" w:type="dxa"/>
            <w:tcBorders>
              <w:left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p>
        </w:tc>
        <w:tc>
          <w:tcPr>
            <w:tcW w:w="701"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FW</w:t>
            </w:r>
          </w:p>
        </w:tc>
        <w:tc>
          <w:tcPr>
            <w:tcW w:w="509"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MW</w:t>
            </w:r>
          </w:p>
        </w:tc>
        <w:tc>
          <w:tcPr>
            <w:tcW w:w="701"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SW</w:t>
            </w:r>
          </w:p>
        </w:tc>
        <w:tc>
          <w:tcPr>
            <w:tcW w:w="701"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GW</w:t>
            </w:r>
          </w:p>
        </w:tc>
        <w:tc>
          <w:tcPr>
            <w:tcW w:w="701"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MC</w:t>
            </w:r>
          </w:p>
        </w:tc>
        <w:tc>
          <w:tcPr>
            <w:tcW w:w="545"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FW</w:t>
            </w:r>
          </w:p>
        </w:tc>
        <w:tc>
          <w:tcPr>
            <w:tcW w:w="701"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MW</w:t>
            </w:r>
          </w:p>
        </w:tc>
        <w:tc>
          <w:tcPr>
            <w:tcW w:w="682" w:type="dxa"/>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SW</w:t>
            </w:r>
          </w:p>
        </w:tc>
        <w:tc>
          <w:tcPr>
            <w:tcW w:w="920" w:type="dxa"/>
            <w:gridSpan w:val="2"/>
            <w:tcBorders>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GW</w:t>
            </w:r>
          </w:p>
        </w:tc>
        <w:tc>
          <w:tcPr>
            <w:tcW w:w="685" w:type="dxa"/>
            <w:tcBorders>
              <w:bottom w:val="single" w:sz="8" w:space="0" w:color="auto"/>
              <w:righ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MC</w:t>
            </w:r>
          </w:p>
        </w:tc>
      </w:tr>
      <w:tr w:rsidR="00BE6BD1" w:rsidRPr="00E82C3F" w:rsidTr="00BE6BD1">
        <w:trPr>
          <w:trHeight w:val="265"/>
        </w:trPr>
        <w:tc>
          <w:tcPr>
            <w:tcW w:w="1393" w:type="dxa"/>
            <w:tcBorders>
              <w:left w:val="nil"/>
            </w:tcBorders>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p>
        </w:tc>
        <w:tc>
          <w:tcPr>
            <w:tcW w:w="6846" w:type="dxa"/>
            <w:gridSpan w:val="11"/>
            <w:tcBorders>
              <w:righ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Moldboard plough</w:t>
            </w:r>
          </w:p>
        </w:tc>
      </w:tr>
      <w:tr w:rsidR="00BE6BD1" w:rsidRPr="00E82C3F" w:rsidTr="00BE6BD1">
        <w:trPr>
          <w:trHeight w:val="265"/>
        </w:trPr>
        <w:tc>
          <w:tcPr>
            <w:tcW w:w="1393" w:type="dxa"/>
            <w:tcBorders>
              <w:left w:val="nil"/>
            </w:tcBorders>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p>
        </w:tc>
        <w:tc>
          <w:tcPr>
            <w:tcW w:w="6846" w:type="dxa"/>
            <w:gridSpan w:val="11"/>
            <w:tcBorders>
              <w:righ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w:t>
            </w:r>
            <w:proofErr w:type="spellStart"/>
            <w:r w:rsidRPr="00E82C3F">
              <w:rPr>
                <w:rFonts w:ascii="Times New Roman" w:eastAsia="Calibri" w:hAnsi="Times New Roman" w:cs="Times New Roman"/>
                <w:bCs/>
                <w:sz w:val="20"/>
                <w:szCs w:val="20"/>
              </w:rPr>
              <w:t>C</w:t>
            </w:r>
            <w:r w:rsidRPr="00E82C3F">
              <w:rPr>
                <w:rFonts w:ascii="Times New Roman" w:eastAsia="Calibri" w:hAnsi="Times New Roman" w:cs="Times New Roman"/>
                <w:bCs/>
                <w:sz w:val="20"/>
                <w:szCs w:val="20"/>
                <w:vertAlign w:val="subscript"/>
              </w:rPr>
              <w:t>eq</w:t>
            </w:r>
            <w:proofErr w:type="spellEnd"/>
            <w:r w:rsidRPr="00E82C3F">
              <w:rPr>
                <w:rFonts w:ascii="Times New Roman" w:eastAsia="Calibri" w:hAnsi="Times New Roman" w:cs="Times New Roman"/>
                <w:bCs/>
                <w:sz w:val="20"/>
                <w:szCs w:val="20"/>
              </w:rPr>
              <w:t xml:space="preserve"> kg ha</w:t>
            </w:r>
            <w:r w:rsidRPr="00E82C3F">
              <w:rPr>
                <w:rFonts w:ascii="Times New Roman" w:eastAsia="Calibri" w:hAnsi="Times New Roman" w:cs="Times New Roman"/>
                <w:bCs/>
                <w:sz w:val="20"/>
                <w:szCs w:val="20"/>
                <w:vertAlign w:val="superscript"/>
              </w:rPr>
              <w:t>-1</w:t>
            </w:r>
            <w:r w:rsidRPr="00E82C3F">
              <w:rPr>
                <w:rFonts w:ascii="Times New Roman" w:eastAsia="Calibri" w:hAnsi="Times New Roman" w:cs="Times New Roman"/>
                <w:bCs/>
                <w:sz w:val="20"/>
                <w:szCs w:val="20"/>
              </w:rPr>
              <w:t>---------------------------------------</w:t>
            </w:r>
          </w:p>
        </w:tc>
      </w:tr>
      <w:tr w:rsidR="00BE6BD1" w:rsidRPr="00E82C3F" w:rsidTr="00BE6BD1">
        <w:trPr>
          <w:trHeight w:val="265"/>
        </w:trPr>
        <w:tc>
          <w:tcPr>
            <w:tcW w:w="1393" w:type="dxa"/>
            <w:tcBorders>
              <w:left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Grain C </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892</w:t>
            </w:r>
          </w:p>
        </w:tc>
        <w:tc>
          <w:tcPr>
            <w:tcW w:w="509"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5"/>
                <w:tab w:val="decimal" w:pos="45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1184</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793</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760</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351</w:t>
            </w:r>
          </w:p>
        </w:tc>
        <w:tc>
          <w:tcPr>
            <w:tcW w:w="545"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35"/>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103</w:t>
            </w:r>
          </w:p>
        </w:tc>
        <w:tc>
          <w:tcPr>
            <w:tcW w:w="682"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1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95"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810" w:type="dxa"/>
            <w:gridSpan w:val="2"/>
            <w:tcBorders>
              <w:bottom w:val="nil"/>
              <w:right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28"/>
              </w:tabs>
              <w:autoSpaceDE w:val="0"/>
              <w:autoSpaceDN w:val="0"/>
              <w:adjustRightInd w:val="0"/>
              <w:spacing w:after="0"/>
              <w:jc w:val="both"/>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104</w:t>
            </w:r>
          </w:p>
        </w:tc>
      </w:tr>
      <w:tr w:rsidR="00BE6BD1" w:rsidRPr="00E82C3F" w:rsidTr="00BE6BD1">
        <w:trPr>
          <w:trHeight w:val="265"/>
        </w:trPr>
        <w:tc>
          <w:tcPr>
            <w:tcW w:w="1393" w:type="dxa"/>
            <w:tcBorders>
              <w:top w:val="nil"/>
              <w:left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Biomass  </w:t>
            </w:r>
            <w:r>
              <w:rPr>
                <w:rFonts w:ascii="Times New Roman" w:eastAsia="Calibri" w:hAnsi="Times New Roman" w:cs="Times New Roman"/>
                <w:bCs/>
                <w:sz w:val="20"/>
                <w:szCs w:val="20"/>
              </w:rPr>
              <w:t>C</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1315</w:t>
            </w:r>
          </w:p>
        </w:tc>
        <w:tc>
          <w:tcPr>
            <w:tcW w:w="509"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5"/>
                <w:tab w:val="decimal" w:pos="45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955</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1207</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1242</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1715</w:t>
            </w:r>
          </w:p>
        </w:tc>
        <w:tc>
          <w:tcPr>
            <w:tcW w:w="545"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35"/>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1196</w:t>
            </w:r>
          </w:p>
        </w:tc>
        <w:tc>
          <w:tcPr>
            <w:tcW w:w="682"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1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756</w:t>
            </w:r>
          </w:p>
        </w:tc>
        <w:tc>
          <w:tcPr>
            <w:tcW w:w="795"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1625</w:t>
            </w:r>
          </w:p>
        </w:tc>
        <w:tc>
          <w:tcPr>
            <w:tcW w:w="810" w:type="dxa"/>
            <w:gridSpan w:val="2"/>
            <w:tcBorders>
              <w:top w:val="nil"/>
              <w:bottom w:val="nil"/>
              <w:right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28"/>
              </w:tabs>
              <w:autoSpaceDE w:val="0"/>
              <w:autoSpaceDN w:val="0"/>
              <w:adjustRightInd w:val="0"/>
              <w:spacing w:after="0"/>
              <w:jc w:val="both"/>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1910</w:t>
            </w:r>
          </w:p>
        </w:tc>
      </w:tr>
      <w:tr w:rsidR="00BE6BD1" w:rsidRPr="00E82C3F" w:rsidTr="00BE6BD1">
        <w:trPr>
          <w:trHeight w:val="265"/>
        </w:trPr>
        <w:tc>
          <w:tcPr>
            <w:tcW w:w="1393" w:type="dxa"/>
            <w:tcBorders>
              <w:top w:val="nil"/>
              <w:lef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Roots  </w:t>
            </w:r>
            <w:r>
              <w:rPr>
                <w:rFonts w:ascii="Times New Roman" w:eastAsia="Calibri" w:hAnsi="Times New Roman" w:cs="Times New Roman"/>
                <w:bCs/>
                <w:sz w:val="20"/>
                <w:szCs w:val="20"/>
              </w:rPr>
              <w:t>C</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3293</w:t>
            </w:r>
          </w:p>
        </w:tc>
        <w:tc>
          <w:tcPr>
            <w:tcW w:w="509"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5"/>
                <w:tab w:val="decimal" w:pos="45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1644</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3327</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3601</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11608</w:t>
            </w:r>
          </w:p>
        </w:tc>
        <w:tc>
          <w:tcPr>
            <w:tcW w:w="545"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35"/>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4474</w:t>
            </w:r>
          </w:p>
        </w:tc>
        <w:tc>
          <w:tcPr>
            <w:tcW w:w="682"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1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95"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8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810" w:type="dxa"/>
            <w:gridSpan w:val="2"/>
            <w:tcBorders>
              <w:top w:val="nil"/>
              <w:right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28"/>
              </w:tabs>
              <w:autoSpaceDE w:val="0"/>
              <w:autoSpaceDN w:val="0"/>
              <w:adjustRightInd w:val="0"/>
              <w:spacing w:after="0"/>
              <w:jc w:val="both"/>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6455</w:t>
            </w:r>
          </w:p>
        </w:tc>
      </w:tr>
      <w:tr w:rsidR="00BE6BD1" w:rsidRPr="00E82C3F" w:rsidTr="00BE6BD1">
        <w:trPr>
          <w:trHeight w:val="265"/>
        </w:trPr>
        <w:tc>
          <w:tcPr>
            <w:tcW w:w="1393" w:type="dxa"/>
            <w:tcBorders>
              <w:lef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w:t>
            </w:r>
          </w:p>
        </w:tc>
        <w:tc>
          <w:tcPr>
            <w:tcW w:w="6846" w:type="dxa"/>
            <w:gridSpan w:val="11"/>
            <w:tcBorders>
              <w:right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433"/>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Minimum tillage</w:t>
            </w:r>
          </w:p>
        </w:tc>
      </w:tr>
      <w:tr w:rsidR="00BE6BD1" w:rsidRPr="00E82C3F" w:rsidTr="00BE6BD1">
        <w:trPr>
          <w:trHeight w:val="265"/>
        </w:trPr>
        <w:tc>
          <w:tcPr>
            <w:tcW w:w="1393" w:type="dxa"/>
            <w:tcBorders>
              <w:left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Grain C </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 w:val="decimal" w:pos="459"/>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489</w:t>
            </w:r>
          </w:p>
        </w:tc>
        <w:tc>
          <w:tcPr>
            <w:tcW w:w="509"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18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680</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576</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 w:val="decimal" w:pos="565"/>
                <w:tab w:val="decimal" w:pos="715"/>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1155</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27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318</w:t>
            </w:r>
          </w:p>
        </w:tc>
        <w:tc>
          <w:tcPr>
            <w:tcW w:w="545"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182"/>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83</w:t>
            </w:r>
          </w:p>
        </w:tc>
        <w:tc>
          <w:tcPr>
            <w:tcW w:w="682"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0</w:t>
            </w:r>
          </w:p>
        </w:tc>
        <w:tc>
          <w:tcPr>
            <w:tcW w:w="795"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0</w:t>
            </w:r>
          </w:p>
        </w:tc>
        <w:tc>
          <w:tcPr>
            <w:tcW w:w="810" w:type="dxa"/>
            <w:gridSpan w:val="2"/>
            <w:tcBorders>
              <w:bottom w:val="nil"/>
              <w:right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108</w:t>
            </w:r>
          </w:p>
        </w:tc>
      </w:tr>
      <w:tr w:rsidR="00BE6BD1" w:rsidRPr="00E82C3F" w:rsidTr="00BE6BD1">
        <w:trPr>
          <w:trHeight w:val="265"/>
        </w:trPr>
        <w:tc>
          <w:tcPr>
            <w:tcW w:w="1393" w:type="dxa"/>
            <w:tcBorders>
              <w:top w:val="nil"/>
              <w:left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Biomass  </w:t>
            </w:r>
            <w:r>
              <w:rPr>
                <w:rFonts w:ascii="Times New Roman" w:eastAsia="Calibri" w:hAnsi="Times New Roman" w:cs="Times New Roman"/>
                <w:bCs/>
                <w:sz w:val="20"/>
                <w:szCs w:val="20"/>
              </w:rPr>
              <w:t>C</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 w:val="decimal" w:pos="459"/>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958</w:t>
            </w:r>
          </w:p>
        </w:tc>
        <w:tc>
          <w:tcPr>
            <w:tcW w:w="509"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18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650</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870</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 w:val="decimal" w:pos="565"/>
                <w:tab w:val="decimal" w:pos="715"/>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700</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27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1584</w:t>
            </w:r>
          </w:p>
        </w:tc>
        <w:tc>
          <w:tcPr>
            <w:tcW w:w="545"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182"/>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1851</w:t>
            </w:r>
          </w:p>
        </w:tc>
        <w:tc>
          <w:tcPr>
            <w:tcW w:w="682"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761</w:t>
            </w:r>
          </w:p>
        </w:tc>
        <w:tc>
          <w:tcPr>
            <w:tcW w:w="795" w:type="dxa"/>
            <w:tcBorders>
              <w:top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1199</w:t>
            </w:r>
          </w:p>
        </w:tc>
        <w:tc>
          <w:tcPr>
            <w:tcW w:w="810" w:type="dxa"/>
            <w:gridSpan w:val="2"/>
            <w:tcBorders>
              <w:top w:val="nil"/>
              <w:bottom w:val="nil"/>
              <w:right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1518</w:t>
            </w:r>
          </w:p>
        </w:tc>
      </w:tr>
      <w:tr w:rsidR="00BE6BD1" w:rsidRPr="00E82C3F" w:rsidTr="00BE6BD1">
        <w:trPr>
          <w:trHeight w:val="265"/>
        </w:trPr>
        <w:tc>
          <w:tcPr>
            <w:tcW w:w="1393" w:type="dxa"/>
            <w:tcBorders>
              <w:top w:val="nil"/>
              <w:lef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Roots  </w:t>
            </w:r>
            <w:r>
              <w:rPr>
                <w:rFonts w:ascii="Times New Roman" w:eastAsia="Calibri" w:hAnsi="Times New Roman" w:cs="Times New Roman"/>
                <w:bCs/>
                <w:sz w:val="20"/>
                <w:szCs w:val="20"/>
              </w:rPr>
              <w:t>C</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 w:val="decimal" w:pos="459"/>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3998</w:t>
            </w:r>
          </w:p>
        </w:tc>
        <w:tc>
          <w:tcPr>
            <w:tcW w:w="509"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18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1696</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2986</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 w:val="decimal" w:pos="565"/>
                <w:tab w:val="decimal" w:pos="715"/>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1106</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27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11635</w:t>
            </w:r>
          </w:p>
        </w:tc>
        <w:tc>
          <w:tcPr>
            <w:tcW w:w="545"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182"/>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9500</w:t>
            </w:r>
          </w:p>
        </w:tc>
        <w:tc>
          <w:tcPr>
            <w:tcW w:w="682"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0</w:t>
            </w:r>
          </w:p>
        </w:tc>
        <w:tc>
          <w:tcPr>
            <w:tcW w:w="795"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0</w:t>
            </w:r>
          </w:p>
        </w:tc>
        <w:tc>
          <w:tcPr>
            <w:tcW w:w="810" w:type="dxa"/>
            <w:gridSpan w:val="2"/>
            <w:tcBorders>
              <w:top w:val="nil"/>
              <w:right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38"/>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4677</w:t>
            </w:r>
          </w:p>
        </w:tc>
      </w:tr>
      <w:tr w:rsidR="00BE6BD1" w:rsidRPr="00E82C3F" w:rsidTr="00BE6BD1">
        <w:trPr>
          <w:trHeight w:val="321"/>
        </w:trPr>
        <w:tc>
          <w:tcPr>
            <w:tcW w:w="1393" w:type="dxa"/>
            <w:tcBorders>
              <w:lef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w:t>
            </w:r>
          </w:p>
        </w:tc>
        <w:tc>
          <w:tcPr>
            <w:tcW w:w="6846" w:type="dxa"/>
            <w:gridSpan w:val="11"/>
            <w:tcBorders>
              <w:righ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Tine cultivator</w:t>
            </w:r>
          </w:p>
        </w:tc>
      </w:tr>
      <w:tr w:rsidR="00BE6BD1" w:rsidRPr="00E82C3F" w:rsidTr="00BE6BD1">
        <w:trPr>
          <w:trHeight w:val="221"/>
        </w:trPr>
        <w:tc>
          <w:tcPr>
            <w:tcW w:w="1393" w:type="dxa"/>
            <w:tcBorders>
              <w:left w:val="nil"/>
              <w:bottom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Grain C </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64"/>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587</w:t>
            </w:r>
          </w:p>
        </w:tc>
        <w:tc>
          <w:tcPr>
            <w:tcW w:w="509"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30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630</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677</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45"/>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536</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5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305</w:t>
            </w:r>
          </w:p>
        </w:tc>
        <w:tc>
          <w:tcPr>
            <w:tcW w:w="545"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9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0</w:t>
            </w:r>
          </w:p>
        </w:tc>
        <w:tc>
          <w:tcPr>
            <w:tcW w:w="682"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2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95" w:type="dxa"/>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80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133</w:t>
            </w:r>
          </w:p>
        </w:tc>
        <w:tc>
          <w:tcPr>
            <w:tcW w:w="810" w:type="dxa"/>
            <w:gridSpan w:val="2"/>
            <w:tcBorders>
              <w:bottom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91</w:t>
            </w:r>
          </w:p>
        </w:tc>
      </w:tr>
      <w:tr w:rsidR="00BE6BD1" w:rsidRPr="00E82C3F" w:rsidTr="00BE6BD1">
        <w:trPr>
          <w:trHeight w:val="265"/>
        </w:trPr>
        <w:tc>
          <w:tcPr>
            <w:tcW w:w="1393" w:type="dxa"/>
            <w:tcBorders>
              <w:top w:val="nil"/>
              <w:left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Biomass  C</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64"/>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1661</w:t>
            </w:r>
          </w:p>
        </w:tc>
        <w:tc>
          <w:tcPr>
            <w:tcW w:w="509"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30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1669</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1259</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45"/>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1515</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5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2246</w:t>
            </w:r>
          </w:p>
        </w:tc>
        <w:tc>
          <w:tcPr>
            <w:tcW w:w="545"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9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1489</w:t>
            </w:r>
          </w:p>
        </w:tc>
        <w:tc>
          <w:tcPr>
            <w:tcW w:w="682"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2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701</w:t>
            </w:r>
          </w:p>
        </w:tc>
        <w:tc>
          <w:tcPr>
            <w:tcW w:w="795" w:type="dxa"/>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80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555</w:t>
            </w:r>
          </w:p>
        </w:tc>
        <w:tc>
          <w:tcPr>
            <w:tcW w:w="810" w:type="dxa"/>
            <w:gridSpan w:val="2"/>
            <w:tcBorders>
              <w:top w:val="nil"/>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1845</w:t>
            </w:r>
          </w:p>
        </w:tc>
      </w:tr>
      <w:tr w:rsidR="00BE6BD1" w:rsidRPr="00E82C3F" w:rsidTr="00BE6BD1">
        <w:trPr>
          <w:trHeight w:val="265"/>
        </w:trPr>
        <w:tc>
          <w:tcPr>
            <w:tcW w:w="1393" w:type="dxa"/>
            <w:tcBorders>
              <w:top w:val="nil"/>
              <w:left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Roots  C</w:t>
            </w:r>
          </w:p>
        </w:tc>
        <w:tc>
          <w:tcPr>
            <w:tcW w:w="701"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564"/>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6684</w:t>
            </w:r>
          </w:p>
        </w:tc>
        <w:tc>
          <w:tcPr>
            <w:tcW w:w="509"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302"/>
              </w:tabs>
              <w:autoSpaceDE w:val="0"/>
              <w:autoSpaceDN w:val="0"/>
              <w:adjustRightInd w:val="0"/>
              <w:spacing w:after="0"/>
              <w:jc w:val="right"/>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2310</w:t>
            </w:r>
          </w:p>
        </w:tc>
        <w:tc>
          <w:tcPr>
            <w:tcW w:w="701"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2305</w:t>
            </w:r>
          </w:p>
        </w:tc>
        <w:tc>
          <w:tcPr>
            <w:tcW w:w="701"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45"/>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1987</w:t>
            </w:r>
          </w:p>
        </w:tc>
        <w:tc>
          <w:tcPr>
            <w:tcW w:w="701"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5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12465</w:t>
            </w:r>
          </w:p>
        </w:tc>
        <w:tc>
          <w:tcPr>
            <w:tcW w:w="545"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01"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497"/>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 xml:space="preserve">     0</w:t>
            </w:r>
          </w:p>
        </w:tc>
        <w:tc>
          <w:tcPr>
            <w:tcW w:w="682"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2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0</w:t>
            </w:r>
          </w:p>
        </w:tc>
        <w:tc>
          <w:tcPr>
            <w:tcW w:w="795" w:type="dxa"/>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decimal" w:pos="80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998</w:t>
            </w:r>
          </w:p>
        </w:tc>
        <w:tc>
          <w:tcPr>
            <w:tcW w:w="810" w:type="dxa"/>
            <w:gridSpan w:val="2"/>
            <w:tcBorders>
              <w:top w:val="nil"/>
              <w:bottom w:val="single" w:sz="8" w:space="0" w:color="auto"/>
            </w:tcBorders>
            <w:shd w:val="clear" w:color="auto" w:fill="auto"/>
            <w:tcMar>
              <w:top w:w="15" w:type="dxa"/>
              <w:left w:w="49" w:type="dxa"/>
              <w:bottom w:w="0" w:type="dxa"/>
              <w:right w:w="49" w:type="dxa"/>
            </w:tcMar>
            <w:vAlign w:val="center"/>
            <w:hideMark/>
          </w:tcPr>
          <w:p w:rsidR="00BE6BD1" w:rsidRPr="00E82C3F" w:rsidRDefault="00BE6BD1" w:rsidP="00BE6BD1">
            <w:pPr>
              <w:tabs>
                <w:tab w:val="center" w:pos="261"/>
              </w:tabs>
              <w:autoSpaceDE w:val="0"/>
              <w:autoSpaceDN w:val="0"/>
              <w:adjustRightInd w:val="0"/>
              <w:spacing w:after="0"/>
              <w:jc w:val="center"/>
              <w:rPr>
                <w:rFonts w:ascii="Times New Roman" w:eastAsia="Calibri" w:hAnsi="Times New Roman" w:cs="Times New Roman"/>
                <w:bCs/>
                <w:sz w:val="20"/>
                <w:szCs w:val="20"/>
              </w:rPr>
            </w:pPr>
            <w:r w:rsidRPr="00E82C3F">
              <w:rPr>
                <w:rFonts w:ascii="Times New Roman" w:eastAsia="Calibri" w:hAnsi="Times New Roman" w:cs="Times New Roman"/>
                <w:bCs/>
                <w:sz w:val="20"/>
                <w:szCs w:val="20"/>
              </w:rPr>
              <w:t>8617</w:t>
            </w:r>
          </w:p>
        </w:tc>
      </w:tr>
    </w:tbl>
    <w:p w:rsidR="00A123CD" w:rsidRDefault="00A123CD" w:rsidP="00A123CD">
      <w:pPr>
        <w:autoSpaceDE w:val="0"/>
        <w:autoSpaceDN w:val="0"/>
        <w:adjustRightInd w:val="0"/>
        <w:spacing w:after="0"/>
        <w:rPr>
          <w:rFonts w:ascii="Times New Roman" w:hAnsi="Times New Roman" w:cs="Times New Roman"/>
          <w:bCs/>
          <w:sz w:val="24"/>
          <w:szCs w:val="24"/>
        </w:rPr>
      </w:pPr>
    </w:p>
    <w:p w:rsidR="00A123CD" w:rsidRPr="00A123CD" w:rsidRDefault="00A123CD" w:rsidP="00A123CD">
      <w:pPr>
        <w:autoSpaceDE w:val="0"/>
        <w:autoSpaceDN w:val="0"/>
        <w:adjustRightInd w:val="0"/>
        <w:spacing w:after="0" w:line="480" w:lineRule="auto"/>
        <w:rPr>
          <w:rFonts w:ascii="Times New Roman" w:hAnsi="Times New Roman" w:cs="Times New Roman"/>
          <w:b/>
          <w:sz w:val="24"/>
          <w:szCs w:val="24"/>
        </w:rPr>
      </w:pPr>
    </w:p>
    <w:p w:rsidR="00506052" w:rsidRDefault="00506052" w:rsidP="00A123CD">
      <w:pPr>
        <w:spacing w:line="360" w:lineRule="auto"/>
        <w:jc w:val="both"/>
        <w:rPr>
          <w:rFonts w:ascii="Times New Roman" w:eastAsia="Times New Roman" w:hAnsi="Times New Roman" w:cs="Times New Roman"/>
          <w:noProof/>
          <w:sz w:val="20"/>
          <w:szCs w:val="20"/>
        </w:rPr>
      </w:pPr>
    </w:p>
    <w:p w:rsidR="00A123CD" w:rsidRDefault="00D40758" w:rsidP="00A123CD">
      <w:pPr>
        <w:spacing w:line="360" w:lineRule="auto"/>
        <w:jc w:val="both"/>
        <w:rPr>
          <w:rFonts w:ascii="Times New Roman" w:eastAsia="Times New Roman" w:hAnsi="Times New Roman" w:cs="Times New Roman"/>
          <w:noProof/>
          <w:sz w:val="20"/>
          <w:szCs w:val="20"/>
        </w:rPr>
      </w:pPr>
      <w:r w:rsidRPr="00A123CD">
        <w:rPr>
          <w:rFonts w:ascii="Times New Roman" w:eastAsia="Times New Roman" w:hAnsi="Times New Roman" w:cs="Times New Roman"/>
          <w:noProof/>
          <w:sz w:val="20"/>
          <w:szCs w:val="20"/>
        </w:rPr>
        <w:t>Tillage systems: MP, mouldboard plow; TC, tin</w:t>
      </w:r>
      <w:r w:rsidR="00A123CD">
        <w:rPr>
          <w:rFonts w:ascii="Times New Roman" w:eastAsia="Times New Roman" w:hAnsi="Times New Roman" w:cs="Times New Roman"/>
          <w:noProof/>
          <w:sz w:val="20"/>
          <w:szCs w:val="20"/>
        </w:rPr>
        <w:t xml:space="preserve">e cultivator and MT, minimum </w:t>
      </w:r>
      <w:r w:rsidRPr="00A123CD">
        <w:rPr>
          <w:rFonts w:ascii="Times New Roman" w:eastAsia="Times New Roman" w:hAnsi="Times New Roman" w:cs="Times New Roman"/>
          <w:noProof/>
          <w:sz w:val="20"/>
          <w:szCs w:val="20"/>
        </w:rPr>
        <w:t>tillage. Crop sequences: FW, fallow-wheat; MW</w:t>
      </w:r>
      <w:r w:rsidR="00A123CD">
        <w:rPr>
          <w:rFonts w:ascii="Times New Roman" w:eastAsia="Times New Roman" w:hAnsi="Times New Roman" w:cs="Times New Roman"/>
          <w:noProof/>
          <w:sz w:val="20"/>
          <w:szCs w:val="20"/>
        </w:rPr>
        <w:t>, mungbean-wheat; SW,sorghum-</w:t>
      </w:r>
      <w:r w:rsidRPr="00A123CD">
        <w:rPr>
          <w:rFonts w:ascii="Times New Roman" w:eastAsia="Times New Roman" w:hAnsi="Times New Roman" w:cs="Times New Roman"/>
          <w:noProof/>
          <w:sz w:val="20"/>
          <w:szCs w:val="20"/>
        </w:rPr>
        <w:t>wheat; GW, green manure-wheat; MC, mungbean-chickpea</w:t>
      </w:r>
    </w:p>
    <w:p w:rsidR="006E690C" w:rsidRPr="006E690C" w:rsidRDefault="0035150C" w:rsidP="005E6724">
      <w:pPr>
        <w:autoSpaceDE w:val="0"/>
        <w:autoSpaceDN w:val="0"/>
        <w:adjustRightInd w:val="0"/>
        <w:spacing w:after="0" w:line="240" w:lineRule="auto"/>
        <w:ind w:left="720"/>
        <w:rPr>
          <w:rFonts w:ascii="Times New Roman" w:hAnsi="Times New Roman" w:cs="Times New Roman"/>
          <w:sz w:val="20"/>
          <w:szCs w:val="20"/>
        </w:rPr>
      </w:pPr>
      <w:r w:rsidRPr="006E690C">
        <w:rPr>
          <w:rFonts w:ascii="Times New Roman" w:hAnsi="Times New Roman" w:cs="Times New Roman"/>
          <w:sz w:val="20"/>
          <w:szCs w:val="20"/>
        </w:rPr>
        <w:t>Table 4</w:t>
      </w:r>
    </w:p>
    <w:p w:rsidR="00A123CD" w:rsidRPr="006E690C" w:rsidRDefault="009960F9" w:rsidP="005E6724">
      <w:pPr>
        <w:autoSpaceDE w:val="0"/>
        <w:autoSpaceDN w:val="0"/>
        <w:adjustRightInd w:val="0"/>
        <w:spacing w:after="0" w:line="240" w:lineRule="auto"/>
        <w:ind w:left="720"/>
        <w:rPr>
          <w:rFonts w:ascii="Times New Roman" w:hAnsi="Times New Roman" w:cs="Times New Roman"/>
          <w:sz w:val="20"/>
          <w:szCs w:val="20"/>
        </w:rPr>
      </w:pPr>
      <w:r w:rsidRPr="006E690C">
        <w:rPr>
          <w:rFonts w:ascii="Times New Roman" w:hAnsi="Times New Roman" w:cs="Times New Roman"/>
          <w:sz w:val="20"/>
          <w:szCs w:val="20"/>
        </w:rPr>
        <w:t xml:space="preserve"> </w:t>
      </w:r>
      <w:r w:rsidR="00506052" w:rsidRPr="006E690C">
        <w:rPr>
          <w:rFonts w:ascii="Times New Roman" w:hAnsi="Times New Roman" w:cs="Times New Roman"/>
          <w:bCs/>
          <w:sz w:val="20"/>
          <w:szCs w:val="20"/>
        </w:rPr>
        <w:t xml:space="preserve">C </w:t>
      </w:r>
      <w:r w:rsidR="00506052" w:rsidRPr="006E690C">
        <w:rPr>
          <w:rFonts w:ascii="Times New Roman" w:eastAsia="Calibri" w:hAnsi="Times New Roman" w:cs="Times New Roman"/>
          <w:sz w:val="20"/>
          <w:szCs w:val="20"/>
        </w:rPr>
        <w:t>Carbon- equivalence outputs from field crops from 2011-12 as in</w:t>
      </w:r>
      <w:r w:rsidR="005E6724" w:rsidRPr="006E690C">
        <w:rPr>
          <w:rFonts w:ascii="Times New Roman" w:eastAsia="Calibri" w:hAnsi="Times New Roman" w:cs="Times New Roman"/>
          <w:sz w:val="20"/>
          <w:szCs w:val="20"/>
        </w:rPr>
        <w:t xml:space="preserve">fluenced by tillage systems and </w:t>
      </w:r>
      <w:r w:rsidR="00506052" w:rsidRPr="006E690C">
        <w:rPr>
          <w:rFonts w:ascii="Times New Roman" w:eastAsia="Calibri" w:hAnsi="Times New Roman" w:cs="Times New Roman"/>
          <w:sz w:val="20"/>
          <w:szCs w:val="20"/>
        </w:rPr>
        <w:t>cropping sequences</w:t>
      </w:r>
    </w:p>
    <w:tbl>
      <w:tblPr>
        <w:tblW w:w="4427" w:type="pct"/>
        <w:jc w:val="center"/>
        <w:tblLayout w:type="fixed"/>
        <w:tblCellMar>
          <w:left w:w="0" w:type="dxa"/>
          <w:right w:w="0" w:type="dxa"/>
        </w:tblCellMar>
        <w:tblLook w:val="04A0" w:firstRow="1" w:lastRow="0" w:firstColumn="1" w:lastColumn="0" w:noHBand="0" w:noVBand="1"/>
      </w:tblPr>
      <w:tblGrid>
        <w:gridCol w:w="1743"/>
        <w:gridCol w:w="594"/>
        <w:gridCol w:w="591"/>
        <w:gridCol w:w="591"/>
        <w:gridCol w:w="670"/>
        <w:gridCol w:w="13"/>
        <w:gridCol w:w="740"/>
        <w:gridCol w:w="501"/>
        <w:gridCol w:w="502"/>
        <w:gridCol w:w="467"/>
        <w:gridCol w:w="161"/>
        <w:gridCol w:w="539"/>
        <w:gridCol w:w="631"/>
        <w:gridCol w:w="631"/>
      </w:tblGrid>
      <w:tr w:rsidR="00A84033" w:rsidRPr="00506052" w:rsidTr="0082284F">
        <w:trPr>
          <w:trHeight w:val="398"/>
          <w:jc w:val="center"/>
        </w:trPr>
        <w:tc>
          <w:tcPr>
            <w:tcW w:w="1040" w:type="pct"/>
            <w:tcBorders>
              <w:top w:val="single" w:sz="4" w:space="0" w:color="auto"/>
              <w:left w:val="nil"/>
              <w:right w:val="nil"/>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rPr>
                <w:rFonts w:ascii="Times New Roman" w:eastAsia="Calibri" w:hAnsi="Times New Roman" w:cs="Times New Roman"/>
                <w:bCs/>
                <w:sz w:val="20"/>
                <w:szCs w:val="20"/>
              </w:rPr>
            </w:pPr>
            <w:bookmarkStart w:id="1" w:name="OLE_LINK1"/>
            <w:r w:rsidRPr="00506052">
              <w:rPr>
                <w:rFonts w:ascii="Times New Roman" w:eastAsia="Calibri" w:hAnsi="Times New Roman" w:cs="Times New Roman"/>
                <w:bCs/>
                <w:sz w:val="20"/>
                <w:szCs w:val="20"/>
              </w:rPr>
              <w:t>C-based outputs</w:t>
            </w:r>
          </w:p>
        </w:tc>
        <w:tc>
          <w:tcPr>
            <w:tcW w:w="1468" w:type="pct"/>
            <w:gridSpan w:val="5"/>
            <w:tcBorders>
              <w:top w:val="single" w:sz="4" w:space="0" w:color="auto"/>
              <w:left w:val="nil"/>
              <w:right w:val="nil"/>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Winter crops, 2011-12</w:t>
            </w:r>
          </w:p>
        </w:tc>
        <w:tc>
          <w:tcPr>
            <w:tcW w:w="2492" w:type="pct"/>
            <w:gridSpan w:val="8"/>
            <w:tcBorders>
              <w:top w:val="single" w:sz="4" w:space="0" w:color="auto"/>
              <w:left w:val="nil"/>
              <w:right w:val="nil"/>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Summer crops, 2011</w:t>
            </w:r>
          </w:p>
        </w:tc>
      </w:tr>
      <w:tr w:rsidR="00A84033" w:rsidRPr="00506052" w:rsidTr="0082284F">
        <w:trPr>
          <w:trHeight w:val="82"/>
          <w:jc w:val="center"/>
        </w:trPr>
        <w:tc>
          <w:tcPr>
            <w:tcW w:w="1040" w:type="pct"/>
            <w:tcBorders>
              <w:left w:val="nil"/>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rPr>
                <w:rFonts w:ascii="Times New Roman" w:eastAsia="Calibri" w:hAnsi="Times New Roman" w:cs="Times New Roman"/>
                <w:bCs/>
                <w:sz w:val="20"/>
                <w:szCs w:val="20"/>
              </w:rPr>
            </w:pPr>
          </w:p>
        </w:tc>
        <w:tc>
          <w:tcPr>
            <w:tcW w:w="354" w:type="pct"/>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FW</w:t>
            </w:r>
          </w:p>
        </w:tc>
        <w:tc>
          <w:tcPr>
            <w:tcW w:w="353" w:type="pct"/>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MW</w:t>
            </w:r>
          </w:p>
        </w:tc>
        <w:tc>
          <w:tcPr>
            <w:tcW w:w="353" w:type="pct"/>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SW</w:t>
            </w:r>
          </w:p>
        </w:tc>
        <w:tc>
          <w:tcPr>
            <w:tcW w:w="400" w:type="pct"/>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GW</w:t>
            </w:r>
          </w:p>
        </w:tc>
        <w:tc>
          <w:tcPr>
            <w:tcW w:w="450" w:type="pct"/>
            <w:gridSpan w:val="2"/>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MC</w:t>
            </w:r>
          </w:p>
        </w:tc>
        <w:tc>
          <w:tcPr>
            <w:tcW w:w="599" w:type="pct"/>
            <w:gridSpan w:val="2"/>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FW</w:t>
            </w:r>
          </w:p>
        </w:tc>
        <w:tc>
          <w:tcPr>
            <w:tcW w:w="279" w:type="pct"/>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MW</w:t>
            </w:r>
          </w:p>
        </w:tc>
        <w:tc>
          <w:tcPr>
            <w:tcW w:w="418" w:type="pct"/>
            <w:gridSpan w:val="2"/>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SW</w:t>
            </w:r>
          </w:p>
        </w:tc>
        <w:tc>
          <w:tcPr>
            <w:tcW w:w="377" w:type="pct"/>
            <w:tcBorders>
              <w:bottom w:val="single" w:sz="4" w:space="0" w:color="auto"/>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GW</w:t>
            </w:r>
          </w:p>
        </w:tc>
        <w:tc>
          <w:tcPr>
            <w:tcW w:w="377" w:type="pct"/>
            <w:tcBorders>
              <w:bottom w:val="single" w:sz="4" w:space="0" w:color="auto"/>
              <w:right w:val="nil"/>
            </w:tcBorders>
            <w:shd w:val="clear" w:color="auto" w:fill="auto"/>
            <w:tcMar>
              <w:top w:w="15" w:type="dxa"/>
              <w:left w:w="49" w:type="dxa"/>
              <w:bottom w:w="0" w:type="dxa"/>
              <w:right w:w="49" w:type="dxa"/>
            </w:tcMar>
            <w:vAlign w:val="center"/>
            <w:hideMark/>
          </w:tcPr>
          <w:p w:rsidR="00A123CD" w:rsidRPr="00506052" w:rsidRDefault="00A123CD"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MC</w:t>
            </w:r>
          </w:p>
        </w:tc>
      </w:tr>
      <w:tr w:rsidR="00506052" w:rsidRPr="00506052" w:rsidTr="0082284F">
        <w:trPr>
          <w:trHeight w:val="302"/>
          <w:jc w:val="center"/>
        </w:trPr>
        <w:tc>
          <w:tcPr>
            <w:tcW w:w="1040" w:type="pct"/>
            <w:tcBorders>
              <w:top w:val="single" w:sz="4" w:space="0" w:color="auto"/>
              <w:left w:val="nil"/>
            </w:tcBorders>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p>
        </w:tc>
        <w:tc>
          <w:tcPr>
            <w:tcW w:w="3960" w:type="pct"/>
            <w:gridSpan w:val="13"/>
            <w:tcBorders>
              <w:top w:val="single" w:sz="4" w:space="0" w:color="auto"/>
              <w:righ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Moldboard plough</w:t>
            </w:r>
          </w:p>
        </w:tc>
      </w:tr>
      <w:tr w:rsidR="00506052" w:rsidRPr="00506052" w:rsidTr="0082284F">
        <w:trPr>
          <w:trHeight w:val="249"/>
          <w:jc w:val="center"/>
        </w:trPr>
        <w:tc>
          <w:tcPr>
            <w:tcW w:w="1040" w:type="pct"/>
            <w:tcBorders>
              <w:left w:val="nil"/>
            </w:tcBorders>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p>
        </w:tc>
        <w:tc>
          <w:tcPr>
            <w:tcW w:w="3960" w:type="pct"/>
            <w:gridSpan w:val="13"/>
            <w:tcBorders>
              <w:righ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w:t>
            </w:r>
            <w:r w:rsidR="006E690C">
              <w:rPr>
                <w:rFonts w:ascii="Times New Roman" w:eastAsia="Calibri" w:hAnsi="Times New Roman" w:cs="Times New Roman"/>
                <w:bCs/>
                <w:sz w:val="20"/>
                <w:szCs w:val="20"/>
              </w:rPr>
              <w:t>------------</w:t>
            </w:r>
            <w:r w:rsidRPr="00506052">
              <w:rPr>
                <w:rFonts w:ascii="Times New Roman" w:eastAsia="Calibri" w:hAnsi="Times New Roman" w:cs="Times New Roman"/>
                <w:bCs/>
                <w:sz w:val="20"/>
                <w:szCs w:val="20"/>
              </w:rPr>
              <w:t>---------------kg ha</w:t>
            </w:r>
            <w:r w:rsidRPr="00506052">
              <w:rPr>
                <w:rFonts w:ascii="Times New Roman" w:eastAsia="Calibri" w:hAnsi="Times New Roman" w:cs="Times New Roman"/>
                <w:bCs/>
                <w:sz w:val="20"/>
                <w:szCs w:val="20"/>
                <w:vertAlign w:val="superscript"/>
              </w:rPr>
              <w:t>-1</w:t>
            </w:r>
            <w:r w:rsidR="006E690C">
              <w:rPr>
                <w:rFonts w:ascii="Times New Roman" w:eastAsia="Calibri" w:hAnsi="Times New Roman" w:cs="Times New Roman"/>
                <w:bCs/>
                <w:sz w:val="20"/>
                <w:szCs w:val="20"/>
              </w:rPr>
              <w:t>----------------------</w:t>
            </w:r>
            <w:r w:rsidRPr="00506052">
              <w:rPr>
                <w:rFonts w:ascii="Times New Roman" w:eastAsia="Calibri" w:hAnsi="Times New Roman" w:cs="Times New Roman"/>
                <w:bCs/>
                <w:sz w:val="20"/>
                <w:szCs w:val="20"/>
              </w:rPr>
              <w:t>--------------------------------</w:t>
            </w:r>
          </w:p>
        </w:tc>
      </w:tr>
      <w:tr w:rsidR="00A84033" w:rsidRPr="00506052" w:rsidTr="0082284F">
        <w:trPr>
          <w:trHeight w:val="302"/>
          <w:jc w:val="center"/>
        </w:trPr>
        <w:tc>
          <w:tcPr>
            <w:tcW w:w="1040" w:type="pct"/>
            <w:tcBorders>
              <w:left w:val="nil"/>
              <w:bottom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 xml:space="preserve">Grain C </w:t>
            </w:r>
          </w:p>
        </w:tc>
        <w:tc>
          <w:tcPr>
            <w:tcW w:w="354"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tabs>
                <w:tab w:val="right" w:pos="707"/>
              </w:tabs>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712 </w:t>
            </w:r>
          </w:p>
        </w:tc>
        <w:tc>
          <w:tcPr>
            <w:tcW w:w="353"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712 </w:t>
            </w:r>
          </w:p>
        </w:tc>
        <w:tc>
          <w:tcPr>
            <w:tcW w:w="353"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1287 </w:t>
            </w:r>
          </w:p>
        </w:tc>
        <w:tc>
          <w:tcPr>
            <w:tcW w:w="400"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989 </w:t>
            </w:r>
          </w:p>
        </w:tc>
        <w:tc>
          <w:tcPr>
            <w:tcW w:w="450"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599"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177 </w:t>
            </w:r>
          </w:p>
        </w:tc>
        <w:tc>
          <w:tcPr>
            <w:tcW w:w="375"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22"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77"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96 </w:t>
            </w:r>
          </w:p>
        </w:tc>
        <w:tc>
          <w:tcPr>
            <w:tcW w:w="377" w:type="pct"/>
            <w:tcBorders>
              <w:bottom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712 </w:t>
            </w:r>
          </w:p>
        </w:tc>
      </w:tr>
      <w:tr w:rsidR="00A84033" w:rsidRPr="00506052" w:rsidTr="0082284F">
        <w:trPr>
          <w:trHeight w:val="302"/>
          <w:jc w:val="center"/>
        </w:trPr>
        <w:tc>
          <w:tcPr>
            <w:tcW w:w="1040" w:type="pct"/>
            <w:tcBorders>
              <w:top w:val="nil"/>
              <w:left w:val="nil"/>
              <w:bottom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Biomass  C</w:t>
            </w:r>
          </w:p>
        </w:tc>
        <w:tc>
          <w:tcPr>
            <w:tcW w:w="354"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tabs>
                <w:tab w:val="right" w:pos="707"/>
              </w:tabs>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1448 </w:t>
            </w:r>
          </w:p>
        </w:tc>
        <w:tc>
          <w:tcPr>
            <w:tcW w:w="353"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1430 </w:t>
            </w:r>
          </w:p>
        </w:tc>
        <w:tc>
          <w:tcPr>
            <w:tcW w:w="353"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1549 </w:t>
            </w:r>
          </w:p>
        </w:tc>
        <w:tc>
          <w:tcPr>
            <w:tcW w:w="400"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539 </w:t>
            </w:r>
          </w:p>
        </w:tc>
        <w:tc>
          <w:tcPr>
            <w:tcW w:w="450" w:type="pct"/>
            <w:gridSpan w:val="2"/>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599" w:type="pct"/>
            <w:gridSpan w:val="2"/>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1877 </w:t>
            </w:r>
          </w:p>
        </w:tc>
        <w:tc>
          <w:tcPr>
            <w:tcW w:w="375" w:type="pct"/>
            <w:gridSpan w:val="2"/>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885 </w:t>
            </w:r>
          </w:p>
        </w:tc>
        <w:tc>
          <w:tcPr>
            <w:tcW w:w="322"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503 </w:t>
            </w:r>
          </w:p>
        </w:tc>
        <w:tc>
          <w:tcPr>
            <w:tcW w:w="377"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1910 </w:t>
            </w:r>
          </w:p>
        </w:tc>
        <w:tc>
          <w:tcPr>
            <w:tcW w:w="377" w:type="pct"/>
            <w:tcBorders>
              <w:top w:val="nil"/>
              <w:bottom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1448 </w:t>
            </w:r>
          </w:p>
        </w:tc>
      </w:tr>
      <w:tr w:rsidR="00A84033" w:rsidRPr="00506052" w:rsidTr="0082284F">
        <w:trPr>
          <w:trHeight w:val="302"/>
          <w:jc w:val="center"/>
        </w:trPr>
        <w:tc>
          <w:tcPr>
            <w:tcW w:w="1040" w:type="pct"/>
            <w:tcBorders>
              <w:top w:val="nil"/>
              <w:lef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Roots  C</w:t>
            </w:r>
          </w:p>
        </w:tc>
        <w:tc>
          <w:tcPr>
            <w:tcW w:w="354"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tabs>
                <w:tab w:val="right" w:pos="707"/>
              </w:tabs>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4652 </w:t>
            </w:r>
          </w:p>
        </w:tc>
        <w:tc>
          <w:tcPr>
            <w:tcW w:w="353"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4587 </w:t>
            </w:r>
          </w:p>
        </w:tc>
        <w:tc>
          <w:tcPr>
            <w:tcW w:w="353"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2797 </w:t>
            </w:r>
          </w:p>
        </w:tc>
        <w:tc>
          <w:tcPr>
            <w:tcW w:w="400"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892 </w:t>
            </w:r>
          </w:p>
        </w:tc>
        <w:tc>
          <w:tcPr>
            <w:tcW w:w="450"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599"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4531 </w:t>
            </w:r>
          </w:p>
        </w:tc>
        <w:tc>
          <w:tcPr>
            <w:tcW w:w="375"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22"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77"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6944 </w:t>
            </w:r>
          </w:p>
        </w:tc>
        <w:tc>
          <w:tcPr>
            <w:tcW w:w="377" w:type="pct"/>
            <w:tcBorders>
              <w:top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4652 </w:t>
            </w:r>
          </w:p>
        </w:tc>
      </w:tr>
      <w:tr w:rsidR="00506052" w:rsidRPr="00506052" w:rsidTr="0082284F">
        <w:trPr>
          <w:trHeight w:val="302"/>
          <w:jc w:val="center"/>
        </w:trPr>
        <w:tc>
          <w:tcPr>
            <w:tcW w:w="1040" w:type="pct"/>
            <w:tcBorders>
              <w:lef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 xml:space="preserve">  </w:t>
            </w:r>
          </w:p>
        </w:tc>
        <w:tc>
          <w:tcPr>
            <w:tcW w:w="3960" w:type="pct"/>
            <w:gridSpan w:val="13"/>
            <w:tcBorders>
              <w:righ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Minimum tillage</w:t>
            </w:r>
          </w:p>
        </w:tc>
      </w:tr>
      <w:tr w:rsidR="00A84033" w:rsidRPr="00506052" w:rsidTr="0082284F">
        <w:trPr>
          <w:trHeight w:val="302"/>
          <w:jc w:val="center"/>
        </w:trPr>
        <w:tc>
          <w:tcPr>
            <w:tcW w:w="1040" w:type="pct"/>
            <w:tcBorders>
              <w:left w:val="nil"/>
              <w:bottom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 xml:space="preserve">Grain C </w:t>
            </w:r>
          </w:p>
        </w:tc>
        <w:tc>
          <w:tcPr>
            <w:tcW w:w="354"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779 </w:t>
            </w:r>
          </w:p>
        </w:tc>
        <w:tc>
          <w:tcPr>
            <w:tcW w:w="353"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692 </w:t>
            </w:r>
          </w:p>
        </w:tc>
        <w:tc>
          <w:tcPr>
            <w:tcW w:w="353"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843 </w:t>
            </w:r>
          </w:p>
        </w:tc>
        <w:tc>
          <w:tcPr>
            <w:tcW w:w="400"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697 </w:t>
            </w:r>
          </w:p>
        </w:tc>
        <w:tc>
          <w:tcPr>
            <w:tcW w:w="450"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599"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80 </w:t>
            </w:r>
          </w:p>
        </w:tc>
        <w:tc>
          <w:tcPr>
            <w:tcW w:w="375"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22"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77"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65 </w:t>
            </w:r>
          </w:p>
        </w:tc>
        <w:tc>
          <w:tcPr>
            <w:tcW w:w="377" w:type="pct"/>
            <w:tcBorders>
              <w:bottom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779 </w:t>
            </w:r>
          </w:p>
        </w:tc>
      </w:tr>
      <w:tr w:rsidR="00A84033" w:rsidRPr="00506052" w:rsidTr="0082284F">
        <w:trPr>
          <w:trHeight w:val="302"/>
          <w:jc w:val="center"/>
        </w:trPr>
        <w:tc>
          <w:tcPr>
            <w:tcW w:w="1040" w:type="pct"/>
            <w:tcBorders>
              <w:top w:val="nil"/>
              <w:left w:val="nil"/>
              <w:bottom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Biomass  C</w:t>
            </w:r>
          </w:p>
        </w:tc>
        <w:tc>
          <w:tcPr>
            <w:tcW w:w="354"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815 </w:t>
            </w:r>
          </w:p>
        </w:tc>
        <w:tc>
          <w:tcPr>
            <w:tcW w:w="353"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894 </w:t>
            </w:r>
          </w:p>
        </w:tc>
        <w:tc>
          <w:tcPr>
            <w:tcW w:w="353"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1193 </w:t>
            </w:r>
          </w:p>
        </w:tc>
        <w:tc>
          <w:tcPr>
            <w:tcW w:w="400"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658 </w:t>
            </w:r>
          </w:p>
        </w:tc>
        <w:tc>
          <w:tcPr>
            <w:tcW w:w="450" w:type="pct"/>
            <w:gridSpan w:val="2"/>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599" w:type="pct"/>
            <w:gridSpan w:val="2"/>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1992 </w:t>
            </w:r>
          </w:p>
        </w:tc>
        <w:tc>
          <w:tcPr>
            <w:tcW w:w="375" w:type="pct"/>
            <w:gridSpan w:val="2"/>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615 </w:t>
            </w:r>
          </w:p>
        </w:tc>
        <w:tc>
          <w:tcPr>
            <w:tcW w:w="322"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1868 </w:t>
            </w:r>
          </w:p>
        </w:tc>
        <w:tc>
          <w:tcPr>
            <w:tcW w:w="377" w:type="pct"/>
            <w:tcBorders>
              <w:top w:val="nil"/>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1683 </w:t>
            </w:r>
          </w:p>
        </w:tc>
        <w:tc>
          <w:tcPr>
            <w:tcW w:w="377" w:type="pct"/>
            <w:tcBorders>
              <w:top w:val="nil"/>
              <w:bottom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815 </w:t>
            </w:r>
          </w:p>
        </w:tc>
      </w:tr>
      <w:tr w:rsidR="00A84033" w:rsidRPr="00506052" w:rsidTr="0082284F">
        <w:trPr>
          <w:trHeight w:val="302"/>
          <w:jc w:val="center"/>
        </w:trPr>
        <w:tc>
          <w:tcPr>
            <w:tcW w:w="1040" w:type="pct"/>
            <w:tcBorders>
              <w:top w:val="nil"/>
              <w:lef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Roots  C</w:t>
            </w:r>
          </w:p>
        </w:tc>
        <w:tc>
          <w:tcPr>
            <w:tcW w:w="354"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2022 </w:t>
            </w:r>
          </w:p>
        </w:tc>
        <w:tc>
          <w:tcPr>
            <w:tcW w:w="353"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2577 </w:t>
            </w:r>
          </w:p>
        </w:tc>
        <w:tc>
          <w:tcPr>
            <w:tcW w:w="353"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3083 </w:t>
            </w:r>
          </w:p>
        </w:tc>
        <w:tc>
          <w:tcPr>
            <w:tcW w:w="400"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1681 </w:t>
            </w:r>
          </w:p>
        </w:tc>
        <w:tc>
          <w:tcPr>
            <w:tcW w:w="450"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599"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10817 </w:t>
            </w:r>
          </w:p>
        </w:tc>
        <w:tc>
          <w:tcPr>
            <w:tcW w:w="375"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22"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77"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8851 </w:t>
            </w:r>
          </w:p>
        </w:tc>
        <w:tc>
          <w:tcPr>
            <w:tcW w:w="377" w:type="pct"/>
            <w:tcBorders>
              <w:top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2022 </w:t>
            </w:r>
          </w:p>
        </w:tc>
      </w:tr>
      <w:tr w:rsidR="00506052" w:rsidRPr="00506052" w:rsidTr="0082284F">
        <w:trPr>
          <w:trHeight w:val="365"/>
          <w:jc w:val="center"/>
        </w:trPr>
        <w:tc>
          <w:tcPr>
            <w:tcW w:w="1040" w:type="pct"/>
            <w:tcBorders>
              <w:lef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 xml:space="preserve">  </w:t>
            </w:r>
          </w:p>
        </w:tc>
        <w:tc>
          <w:tcPr>
            <w:tcW w:w="3960" w:type="pct"/>
            <w:gridSpan w:val="13"/>
            <w:tcBorders>
              <w:righ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jc w:val="center"/>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Tine cultivator</w:t>
            </w:r>
          </w:p>
        </w:tc>
      </w:tr>
      <w:tr w:rsidR="00A84033" w:rsidRPr="00506052" w:rsidTr="0082284F">
        <w:trPr>
          <w:trHeight w:val="252"/>
          <w:jc w:val="center"/>
        </w:trPr>
        <w:tc>
          <w:tcPr>
            <w:tcW w:w="1040" w:type="pct"/>
            <w:tcBorders>
              <w:left w:val="nil"/>
              <w:bottom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lastRenderedPageBreak/>
              <w:t xml:space="preserve">Grain C </w:t>
            </w:r>
          </w:p>
        </w:tc>
        <w:tc>
          <w:tcPr>
            <w:tcW w:w="354"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655 </w:t>
            </w:r>
          </w:p>
        </w:tc>
        <w:tc>
          <w:tcPr>
            <w:tcW w:w="353"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635 </w:t>
            </w:r>
          </w:p>
        </w:tc>
        <w:tc>
          <w:tcPr>
            <w:tcW w:w="353"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595 </w:t>
            </w:r>
          </w:p>
        </w:tc>
        <w:tc>
          <w:tcPr>
            <w:tcW w:w="400"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463 </w:t>
            </w:r>
          </w:p>
        </w:tc>
        <w:tc>
          <w:tcPr>
            <w:tcW w:w="450"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299"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116 </w:t>
            </w:r>
          </w:p>
        </w:tc>
        <w:tc>
          <w:tcPr>
            <w:tcW w:w="300"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75" w:type="pct"/>
            <w:gridSpan w:val="2"/>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22"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129 </w:t>
            </w:r>
          </w:p>
        </w:tc>
        <w:tc>
          <w:tcPr>
            <w:tcW w:w="377" w:type="pct"/>
            <w:tcBorders>
              <w:bottom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655 </w:t>
            </w:r>
          </w:p>
        </w:tc>
        <w:tc>
          <w:tcPr>
            <w:tcW w:w="377" w:type="pct"/>
            <w:tcBorders>
              <w:bottom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635 </w:t>
            </w:r>
          </w:p>
        </w:tc>
      </w:tr>
      <w:tr w:rsidR="00A84033" w:rsidRPr="00506052" w:rsidTr="0082284F">
        <w:trPr>
          <w:trHeight w:val="302"/>
          <w:jc w:val="center"/>
        </w:trPr>
        <w:tc>
          <w:tcPr>
            <w:tcW w:w="1040" w:type="pct"/>
            <w:tcBorders>
              <w:top w:val="nil"/>
              <w:left w:val="nil"/>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Biomass  C</w:t>
            </w:r>
          </w:p>
        </w:tc>
        <w:tc>
          <w:tcPr>
            <w:tcW w:w="354"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1469 </w:t>
            </w:r>
          </w:p>
        </w:tc>
        <w:tc>
          <w:tcPr>
            <w:tcW w:w="353"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2044 </w:t>
            </w:r>
          </w:p>
        </w:tc>
        <w:tc>
          <w:tcPr>
            <w:tcW w:w="353"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1588 </w:t>
            </w:r>
          </w:p>
        </w:tc>
        <w:tc>
          <w:tcPr>
            <w:tcW w:w="400"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432 </w:t>
            </w:r>
          </w:p>
        </w:tc>
        <w:tc>
          <w:tcPr>
            <w:tcW w:w="450"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299"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2128 </w:t>
            </w:r>
          </w:p>
        </w:tc>
        <w:tc>
          <w:tcPr>
            <w:tcW w:w="300"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1329 </w:t>
            </w:r>
          </w:p>
        </w:tc>
        <w:tc>
          <w:tcPr>
            <w:tcW w:w="375" w:type="pct"/>
            <w:gridSpan w:val="2"/>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698 </w:t>
            </w:r>
          </w:p>
        </w:tc>
        <w:tc>
          <w:tcPr>
            <w:tcW w:w="322"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1534 </w:t>
            </w:r>
          </w:p>
        </w:tc>
        <w:tc>
          <w:tcPr>
            <w:tcW w:w="377" w:type="pct"/>
            <w:tcBorders>
              <w:top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1469 </w:t>
            </w:r>
          </w:p>
        </w:tc>
        <w:tc>
          <w:tcPr>
            <w:tcW w:w="377" w:type="pct"/>
            <w:tcBorders>
              <w:top w:val="nil"/>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2044 </w:t>
            </w:r>
          </w:p>
        </w:tc>
      </w:tr>
      <w:tr w:rsidR="00A84033" w:rsidRPr="00506052" w:rsidTr="0082284F">
        <w:trPr>
          <w:trHeight w:val="302"/>
          <w:jc w:val="center"/>
        </w:trPr>
        <w:tc>
          <w:tcPr>
            <w:tcW w:w="1040" w:type="pct"/>
            <w:tcBorders>
              <w:top w:val="nil"/>
              <w:left w:val="nil"/>
              <w:bottom w:val="single" w:sz="8" w:space="0" w:color="auto"/>
            </w:tcBorders>
            <w:shd w:val="clear" w:color="auto" w:fill="auto"/>
            <w:tcMar>
              <w:top w:w="15" w:type="dxa"/>
              <w:left w:w="49" w:type="dxa"/>
              <w:bottom w:w="0" w:type="dxa"/>
              <w:right w:w="49" w:type="dxa"/>
            </w:tcMar>
            <w:vAlign w:val="center"/>
            <w:hideMark/>
          </w:tcPr>
          <w:p w:rsidR="00506052" w:rsidRPr="00506052" w:rsidRDefault="00506052" w:rsidP="00506052">
            <w:pPr>
              <w:autoSpaceDE w:val="0"/>
              <w:autoSpaceDN w:val="0"/>
              <w:adjustRightInd w:val="0"/>
              <w:spacing w:after="0"/>
              <w:rPr>
                <w:rFonts w:ascii="Times New Roman" w:eastAsia="Calibri" w:hAnsi="Times New Roman" w:cs="Times New Roman"/>
                <w:bCs/>
                <w:sz w:val="20"/>
                <w:szCs w:val="20"/>
              </w:rPr>
            </w:pPr>
            <w:r w:rsidRPr="00506052">
              <w:rPr>
                <w:rFonts w:ascii="Times New Roman" w:eastAsia="Calibri" w:hAnsi="Times New Roman" w:cs="Times New Roman"/>
                <w:bCs/>
                <w:sz w:val="20"/>
                <w:szCs w:val="20"/>
              </w:rPr>
              <w:t>Roots  C</w:t>
            </w:r>
          </w:p>
        </w:tc>
        <w:tc>
          <w:tcPr>
            <w:tcW w:w="354"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1457 </w:t>
            </w:r>
          </w:p>
        </w:tc>
        <w:tc>
          <w:tcPr>
            <w:tcW w:w="353"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1990 </w:t>
            </w:r>
          </w:p>
        </w:tc>
        <w:tc>
          <w:tcPr>
            <w:tcW w:w="353"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2097 </w:t>
            </w:r>
          </w:p>
        </w:tc>
        <w:tc>
          <w:tcPr>
            <w:tcW w:w="400"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1371 </w:t>
            </w:r>
          </w:p>
        </w:tc>
        <w:tc>
          <w:tcPr>
            <w:tcW w:w="450" w:type="pct"/>
            <w:gridSpan w:val="2"/>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299"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8617 </w:t>
            </w:r>
          </w:p>
        </w:tc>
        <w:tc>
          <w:tcPr>
            <w:tcW w:w="300"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75" w:type="pct"/>
            <w:gridSpan w:val="2"/>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0 </w:t>
            </w:r>
          </w:p>
        </w:tc>
        <w:tc>
          <w:tcPr>
            <w:tcW w:w="322"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998 </w:t>
            </w:r>
          </w:p>
        </w:tc>
        <w:tc>
          <w:tcPr>
            <w:tcW w:w="377" w:type="pct"/>
            <w:tcBorders>
              <w:top w:val="nil"/>
              <w:bottom w:val="single" w:sz="8" w:space="0" w:color="auto"/>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1457 </w:t>
            </w:r>
          </w:p>
        </w:tc>
        <w:tc>
          <w:tcPr>
            <w:tcW w:w="377" w:type="pct"/>
            <w:tcBorders>
              <w:top w:val="nil"/>
              <w:bottom w:val="single" w:sz="8" w:space="0" w:color="auto"/>
              <w:right w:val="nil"/>
            </w:tcBorders>
            <w:shd w:val="clear" w:color="auto" w:fill="auto"/>
            <w:tcMar>
              <w:top w:w="15" w:type="dxa"/>
              <w:left w:w="49" w:type="dxa"/>
              <w:bottom w:w="0" w:type="dxa"/>
              <w:right w:w="49" w:type="dxa"/>
            </w:tcMar>
            <w:vAlign w:val="bottom"/>
            <w:hideMark/>
          </w:tcPr>
          <w:p w:rsidR="00506052" w:rsidRPr="00506052" w:rsidRDefault="00506052" w:rsidP="00506052">
            <w:pPr>
              <w:spacing w:after="0"/>
              <w:jc w:val="right"/>
              <w:rPr>
                <w:rFonts w:ascii="Times New Roman" w:hAnsi="Times New Roman" w:cs="Times New Roman"/>
                <w:sz w:val="20"/>
                <w:szCs w:val="20"/>
              </w:rPr>
            </w:pPr>
            <w:r w:rsidRPr="00506052">
              <w:rPr>
                <w:rFonts w:ascii="Times New Roman" w:hAnsi="Times New Roman" w:cs="Times New Roman"/>
                <w:sz w:val="20"/>
                <w:szCs w:val="20"/>
              </w:rPr>
              <w:t xml:space="preserve">1990 </w:t>
            </w:r>
          </w:p>
        </w:tc>
      </w:tr>
    </w:tbl>
    <w:bookmarkEnd w:id="1"/>
    <w:p w:rsidR="00506052" w:rsidRDefault="00506052" w:rsidP="00506052">
      <w:pPr>
        <w:spacing w:line="360" w:lineRule="auto"/>
        <w:jc w:val="both"/>
        <w:rPr>
          <w:rFonts w:ascii="Times New Roman" w:eastAsia="Times New Roman" w:hAnsi="Times New Roman" w:cs="Times New Roman"/>
          <w:noProof/>
          <w:sz w:val="20"/>
          <w:szCs w:val="20"/>
        </w:rPr>
      </w:pPr>
      <w:r w:rsidRPr="00A123CD">
        <w:rPr>
          <w:rFonts w:ascii="Times New Roman" w:eastAsia="Times New Roman" w:hAnsi="Times New Roman" w:cs="Times New Roman"/>
          <w:noProof/>
          <w:sz w:val="20"/>
          <w:szCs w:val="20"/>
        </w:rPr>
        <w:t>Tillage systems: MP, mouldboard plow; TC, tin</w:t>
      </w:r>
      <w:r>
        <w:rPr>
          <w:rFonts w:ascii="Times New Roman" w:eastAsia="Times New Roman" w:hAnsi="Times New Roman" w:cs="Times New Roman"/>
          <w:noProof/>
          <w:sz w:val="20"/>
          <w:szCs w:val="20"/>
        </w:rPr>
        <w:t xml:space="preserve">e cultivator and MT, minimum </w:t>
      </w:r>
      <w:r w:rsidRPr="00A123CD">
        <w:rPr>
          <w:rFonts w:ascii="Times New Roman" w:eastAsia="Times New Roman" w:hAnsi="Times New Roman" w:cs="Times New Roman"/>
          <w:noProof/>
          <w:sz w:val="20"/>
          <w:szCs w:val="20"/>
        </w:rPr>
        <w:t>tillage. Crop sequences: FW, fallow-wheat; MW</w:t>
      </w:r>
      <w:r>
        <w:rPr>
          <w:rFonts w:ascii="Times New Roman" w:eastAsia="Times New Roman" w:hAnsi="Times New Roman" w:cs="Times New Roman"/>
          <w:noProof/>
          <w:sz w:val="20"/>
          <w:szCs w:val="20"/>
        </w:rPr>
        <w:t>, mungbean-wheat; SW,sorghum-</w:t>
      </w:r>
      <w:r w:rsidRPr="00A123CD">
        <w:rPr>
          <w:rFonts w:ascii="Times New Roman" w:eastAsia="Times New Roman" w:hAnsi="Times New Roman" w:cs="Times New Roman"/>
          <w:noProof/>
          <w:sz w:val="20"/>
          <w:szCs w:val="20"/>
        </w:rPr>
        <w:t>wheat; GW, green manure-wheat; MC, mungbean-chickpea</w:t>
      </w:r>
    </w:p>
    <w:p w:rsidR="00A123CD" w:rsidRPr="00A123CD" w:rsidRDefault="00A123CD" w:rsidP="00506052">
      <w:pPr>
        <w:spacing w:after="0" w:line="360" w:lineRule="auto"/>
        <w:jc w:val="both"/>
        <w:rPr>
          <w:rFonts w:ascii="Times New Roman" w:eastAsia="Times New Roman" w:hAnsi="Times New Roman" w:cs="Times New Roman"/>
          <w:noProof/>
          <w:sz w:val="20"/>
          <w:szCs w:val="20"/>
        </w:rPr>
      </w:pPr>
    </w:p>
    <w:p w:rsidR="00E5587A" w:rsidRDefault="00E5587A" w:rsidP="00E5587A">
      <w:pPr>
        <w:autoSpaceDE w:val="0"/>
        <w:autoSpaceDN w:val="0"/>
        <w:adjustRightInd w:val="0"/>
        <w:spacing w:after="0" w:line="480" w:lineRule="auto"/>
        <w:jc w:val="center"/>
        <w:rPr>
          <w:rFonts w:ascii="Times New Roman" w:hAnsi="Times New Roman" w:cs="Times New Roman"/>
          <w:b/>
          <w:sz w:val="24"/>
          <w:szCs w:val="24"/>
        </w:rPr>
      </w:pPr>
    </w:p>
    <w:p w:rsidR="00D40758" w:rsidRPr="00E5587A" w:rsidRDefault="00D40758" w:rsidP="009960F9">
      <w:pPr>
        <w:autoSpaceDE w:val="0"/>
        <w:autoSpaceDN w:val="0"/>
        <w:adjustRightInd w:val="0"/>
        <w:spacing w:after="0" w:line="480" w:lineRule="auto"/>
        <w:jc w:val="center"/>
        <w:rPr>
          <w:rFonts w:ascii="Times New Roman" w:hAnsi="Times New Roman" w:cs="Times New Roman"/>
          <w:b/>
          <w:sz w:val="24"/>
          <w:szCs w:val="24"/>
        </w:rPr>
      </w:pPr>
      <w:r w:rsidRPr="00E5587A">
        <w:rPr>
          <w:rFonts w:ascii="Times New Roman" w:eastAsia="Times New Roman" w:hAnsi="Times New Roman" w:cs="Times New Roman"/>
          <w:b/>
          <w:noProof/>
          <w:sz w:val="20"/>
          <w:szCs w:val="20"/>
        </w:rPr>
        <w:t xml:space="preserve">Fig. </w:t>
      </w:r>
      <w:r w:rsidR="00DD4EDE">
        <w:rPr>
          <w:rFonts w:ascii="Times New Roman" w:eastAsia="Times New Roman" w:hAnsi="Times New Roman" w:cs="Times New Roman"/>
          <w:b/>
          <w:noProof/>
          <w:sz w:val="20"/>
          <w:szCs w:val="20"/>
        </w:rPr>
        <w:t>3</w:t>
      </w:r>
      <w:r w:rsidRPr="00E5587A">
        <w:rPr>
          <w:rFonts w:ascii="Times New Roman" w:eastAsia="Times New Roman" w:hAnsi="Times New Roman" w:cs="Times New Roman"/>
          <w:b/>
          <w:noProof/>
          <w:sz w:val="20"/>
          <w:szCs w:val="20"/>
        </w:rPr>
        <w:t xml:space="preserve">  </w:t>
      </w:r>
      <w:r w:rsidRPr="009960F9">
        <w:rPr>
          <w:rFonts w:ascii="Times New Roman" w:eastAsia="Times New Roman" w:hAnsi="Times New Roman" w:cs="Times New Roman"/>
          <w:b/>
          <w:noProof/>
          <w:sz w:val="20"/>
          <w:szCs w:val="20"/>
        </w:rPr>
        <w:t>Carbon sustainablity index under different tillage systams and cropping sequences</w:t>
      </w:r>
    </w:p>
    <w:p w:rsidR="00D40758" w:rsidRPr="00E5587A" w:rsidRDefault="008F6866" w:rsidP="00E5587A">
      <w:pPr>
        <w:spacing w:line="360" w:lineRule="auto"/>
        <w:jc w:val="both"/>
        <w:rPr>
          <w:rFonts w:ascii="Times New Roman" w:eastAsia="Times New Roman" w:hAnsi="Times New Roman" w:cs="Times New Roman"/>
          <w:noProof/>
          <w:sz w:val="20"/>
          <w:szCs w:val="20"/>
        </w:rPr>
      </w:pPr>
      <w:r>
        <w:rPr>
          <w:b/>
          <w:noProof/>
        </w:rPr>
        <w:drawing>
          <wp:inline distT="0" distB="0" distL="0" distR="0">
            <wp:extent cx="5943600" cy="42074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10000" contrast="20000"/>
                    </a:blip>
                    <a:srcRect/>
                    <a:stretch>
                      <a:fillRect/>
                    </a:stretch>
                  </pic:blipFill>
                  <pic:spPr bwMode="auto">
                    <a:xfrm>
                      <a:off x="0" y="0"/>
                      <a:ext cx="5943600" cy="4207495"/>
                    </a:xfrm>
                    <a:prstGeom prst="rect">
                      <a:avLst/>
                    </a:prstGeom>
                    <a:noFill/>
                    <a:ln w="9525">
                      <a:noFill/>
                      <a:miter lim="800000"/>
                      <a:headEnd/>
                      <a:tailEnd/>
                    </a:ln>
                  </pic:spPr>
                </pic:pic>
              </a:graphicData>
            </a:graphic>
          </wp:inline>
        </w:drawing>
      </w:r>
      <w:r w:rsidR="00D40758" w:rsidRPr="00E5587A">
        <w:rPr>
          <w:rFonts w:ascii="Times New Roman" w:eastAsia="Times New Roman" w:hAnsi="Times New Roman" w:cs="Times New Roman"/>
          <w:noProof/>
          <w:sz w:val="20"/>
          <w:szCs w:val="20"/>
        </w:rPr>
        <w:t>Tillage systems: MP, mouldboard plow; TC, tin</w:t>
      </w:r>
      <w:r w:rsidR="00E5587A">
        <w:rPr>
          <w:rFonts w:ascii="Times New Roman" w:eastAsia="Times New Roman" w:hAnsi="Times New Roman" w:cs="Times New Roman"/>
          <w:noProof/>
          <w:sz w:val="20"/>
          <w:szCs w:val="20"/>
        </w:rPr>
        <w:t xml:space="preserve">e cultivator and MT, minimum </w:t>
      </w:r>
      <w:r w:rsidR="00D40758" w:rsidRPr="00E5587A">
        <w:rPr>
          <w:rFonts w:ascii="Times New Roman" w:eastAsia="Times New Roman" w:hAnsi="Times New Roman" w:cs="Times New Roman"/>
          <w:noProof/>
          <w:sz w:val="20"/>
          <w:szCs w:val="20"/>
        </w:rPr>
        <w:t>tillage. Crop sequences: FW, fallow-wheat; MW</w:t>
      </w:r>
      <w:r w:rsidR="00E5587A">
        <w:rPr>
          <w:rFonts w:ascii="Times New Roman" w:eastAsia="Times New Roman" w:hAnsi="Times New Roman" w:cs="Times New Roman"/>
          <w:noProof/>
          <w:sz w:val="20"/>
          <w:szCs w:val="20"/>
        </w:rPr>
        <w:t>, mungbean-wheat; SW,sorghum-</w:t>
      </w:r>
      <w:r w:rsidR="00D40758" w:rsidRPr="00E5587A">
        <w:rPr>
          <w:rFonts w:ascii="Times New Roman" w:eastAsia="Times New Roman" w:hAnsi="Times New Roman" w:cs="Times New Roman"/>
          <w:noProof/>
          <w:sz w:val="20"/>
          <w:szCs w:val="20"/>
        </w:rPr>
        <w:t>wheat; GW, green manure-wheat; MC, mungbean-chickpea</w:t>
      </w:r>
    </w:p>
    <w:p w:rsidR="00D40758" w:rsidRPr="00B262E8" w:rsidRDefault="00D40758" w:rsidP="00D40758">
      <w:pPr>
        <w:spacing w:line="360" w:lineRule="auto"/>
        <w:ind w:firstLine="720"/>
        <w:jc w:val="both"/>
        <w:rPr>
          <w:rFonts w:ascii="Times New Roman" w:eastAsia="Times New Roman" w:hAnsi="Times New Roman" w:cs="Times New Roman"/>
          <w:noProof/>
          <w:sz w:val="24"/>
          <w:szCs w:val="24"/>
        </w:rPr>
      </w:pPr>
    </w:p>
    <w:p w:rsidR="00E5587A" w:rsidRDefault="00E5587A" w:rsidP="008F15F3">
      <w:pPr>
        <w:autoSpaceDE w:val="0"/>
        <w:autoSpaceDN w:val="0"/>
        <w:adjustRightInd w:val="0"/>
        <w:spacing w:after="0" w:line="480" w:lineRule="auto"/>
        <w:jc w:val="both"/>
        <w:rPr>
          <w:rFonts w:ascii="Times New Roman" w:eastAsia="Times New Roman" w:hAnsi="Times New Roman" w:cs="Times New Roman"/>
          <w:b/>
          <w:sz w:val="24"/>
          <w:szCs w:val="24"/>
        </w:rPr>
      </w:pPr>
    </w:p>
    <w:sectPr w:rsidR="00E5587A" w:rsidSect="00A50130">
      <w:headerReference w:type="default" r:id="rId17"/>
      <w:footerReference w:type="default" r:id="rId18"/>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14" w:rsidRDefault="00C13214" w:rsidP="005441B2">
      <w:pPr>
        <w:spacing w:after="0" w:line="240" w:lineRule="auto"/>
      </w:pPr>
      <w:r>
        <w:separator/>
      </w:r>
    </w:p>
  </w:endnote>
  <w:endnote w:type="continuationSeparator" w:id="0">
    <w:p w:rsidR="00C13214" w:rsidRDefault="00C13214" w:rsidP="0054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P41153C">
    <w:panose1 w:val="00000000000000000000"/>
    <w:charset w:val="00"/>
    <w:family w:val="roman"/>
    <w:notTrueType/>
    <w:pitch w:val="default"/>
    <w:sig w:usb0="00000003" w:usb1="00000000" w:usb2="00000000" w:usb3="00000000" w:csb0="00000001" w:csb1="00000000"/>
  </w:font>
  <w:font w:name="AdvP4BB61A">
    <w:panose1 w:val="00000000000000000000"/>
    <w:charset w:val="00"/>
    <w:family w:val="roman"/>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P4C4E5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77278"/>
      <w:docPartObj>
        <w:docPartGallery w:val="Page Numbers (Bottom of Page)"/>
        <w:docPartUnique/>
      </w:docPartObj>
    </w:sdtPr>
    <w:sdtEndPr>
      <w:rPr>
        <w:noProof/>
      </w:rPr>
    </w:sdtEndPr>
    <w:sdtContent>
      <w:p w:rsidR="0041520C" w:rsidRDefault="00C13214">
        <w:pPr>
          <w:pStyle w:val="Footer"/>
          <w:jc w:val="center"/>
        </w:pPr>
        <w:r>
          <w:fldChar w:fldCharType="begin"/>
        </w:r>
        <w:r>
          <w:instrText xml:space="preserve"> PAGE   \* MERGEFORMAT </w:instrText>
        </w:r>
        <w:r>
          <w:fldChar w:fldCharType="separate"/>
        </w:r>
        <w:r w:rsidR="00A50130">
          <w:rPr>
            <w:noProof/>
          </w:rPr>
          <w:t>5</w:t>
        </w:r>
        <w:r>
          <w:rPr>
            <w:noProof/>
          </w:rPr>
          <w:fldChar w:fldCharType="end"/>
        </w:r>
      </w:p>
    </w:sdtContent>
  </w:sdt>
  <w:p w:rsidR="0041520C" w:rsidRDefault="0041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14" w:rsidRDefault="00C13214" w:rsidP="005441B2">
      <w:pPr>
        <w:spacing w:after="0" w:line="240" w:lineRule="auto"/>
      </w:pPr>
      <w:r>
        <w:separator/>
      </w:r>
    </w:p>
  </w:footnote>
  <w:footnote w:type="continuationSeparator" w:id="0">
    <w:p w:rsidR="00C13214" w:rsidRDefault="00C13214" w:rsidP="0054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CA" w:rsidRDefault="00B841CA" w:rsidP="00B841CA">
    <w:pPr>
      <w:pStyle w:val="Header"/>
      <w:jc w:val="center"/>
      <w:rPr>
        <w:b/>
      </w:rPr>
    </w:pPr>
    <w:r>
      <w:rPr>
        <w:b/>
      </w:rPr>
      <w:t>INTERNATIONAL REVIEW OF HUMANITIES AND SCIENTIFIC RESEARCH</w:t>
    </w:r>
  </w:p>
  <w:p w:rsidR="00B841CA" w:rsidRDefault="00B841CA" w:rsidP="00B841CA">
    <w:pPr>
      <w:pStyle w:val="Header"/>
      <w:jc w:val="center"/>
      <w:rPr>
        <w:b/>
      </w:rPr>
    </w:pPr>
    <w:r>
      <w:rPr>
        <w:noProof/>
      </w:rPr>
      <w:drawing>
        <wp:anchor distT="0" distB="0" distL="114300" distR="114300" simplePos="0" relativeHeight="251660288" behindDoc="1" locked="0" layoutInCell="1" allowOverlap="1" wp14:anchorId="1FF73A72" wp14:editId="6A89DBC9">
          <wp:simplePos x="0" y="0"/>
          <wp:positionH relativeFrom="column">
            <wp:posOffset>4740910</wp:posOffset>
          </wp:positionH>
          <wp:positionV relativeFrom="paragraph">
            <wp:posOffset>71755</wp:posOffset>
          </wp:positionV>
          <wp:extent cx="1466850" cy="333375"/>
          <wp:effectExtent l="38100" t="38100" r="19050" b="28575"/>
          <wp:wrapThrough wrapText="bothSides">
            <wp:wrapPolygon edited="0">
              <wp:start x="-561" y="-2469"/>
              <wp:lineTo x="-561" y="23451"/>
              <wp:lineTo x="21881" y="23451"/>
              <wp:lineTo x="21881" y="-2469"/>
              <wp:lineTo x="-561" y="-2469"/>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pict>
        <v:shapetype id="_x0000_t202" coordsize="21600,21600" o:spt="202" path="m,l,21600r21600,l21600,xe">
          <v:stroke joinstyle="miter"/>
          <v:path gradientshapeok="t" o:connecttype="rect"/>
        </v:shapetype>
        <v:shape id="Text Box 2" o:spid="_x0000_s2050" type="#_x0000_t202" style="position:absolute;left:0;text-align:left;margin-left:-2.85pt;margin-top:5.7pt;width:94.35pt;height:24.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black" strokecolor="#f2f2f2" strokeweight="3pt">
          <v:shadow on="t" type="perspective" color="#7f7f7f" opacity=".5" offset="1pt" offset2="-1pt"/>
          <v:textbox style="mso-next-textbox:#Text Box 2">
            <w:txbxContent>
              <w:p w:rsidR="00B841CA" w:rsidRDefault="00B841CA" w:rsidP="00B841CA">
                <w:pPr>
                  <w:rPr>
                    <w:b/>
                  </w:rPr>
                </w:pPr>
                <w:r>
                  <w:rPr>
                    <w:b/>
                  </w:rPr>
                  <w:t>www.irhsr.org</w:t>
                </w:r>
              </w:p>
            </w:txbxContent>
          </v:textbox>
        </v:shape>
      </w:pict>
    </w:r>
    <w:r>
      <w:rPr>
        <w:b/>
      </w:rPr>
      <w:t>By International Scientific Indexing</w:t>
    </w:r>
  </w:p>
  <w:p w:rsidR="00B841CA" w:rsidRDefault="00B841CA" w:rsidP="00B841CA">
    <w:pPr>
      <w:pStyle w:val="Header"/>
      <w:jc w:val="center"/>
      <w:rPr>
        <w:b/>
      </w:rPr>
    </w:pPr>
    <w:r>
      <w:rPr>
        <w:b/>
      </w:rPr>
      <w:t>ISSN: 2519-5336</w:t>
    </w:r>
  </w:p>
  <w:p w:rsidR="00B841CA" w:rsidRDefault="00B841CA" w:rsidP="00B841CA">
    <w:pPr>
      <w:pStyle w:val="Header"/>
    </w:pPr>
  </w:p>
  <w:p w:rsidR="00B841CA" w:rsidRDefault="00B84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2E5"/>
    <w:multiLevelType w:val="hybridMultilevel"/>
    <w:tmpl w:val="36FA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33781"/>
    <w:multiLevelType w:val="multilevel"/>
    <w:tmpl w:val="9966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141A8"/>
    <w:multiLevelType w:val="hybridMultilevel"/>
    <w:tmpl w:val="211A336E"/>
    <w:lvl w:ilvl="0" w:tplc="87E62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A731D"/>
    <w:multiLevelType w:val="hybridMultilevel"/>
    <w:tmpl w:val="A014A026"/>
    <w:lvl w:ilvl="0" w:tplc="D966CE3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17967F1"/>
    <w:multiLevelType w:val="hybridMultilevel"/>
    <w:tmpl w:val="01625A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D45EF"/>
    <w:multiLevelType w:val="hybridMultilevel"/>
    <w:tmpl w:val="31A6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8183D"/>
    <w:multiLevelType w:val="multilevel"/>
    <w:tmpl w:val="3B6E41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656921"/>
    <w:multiLevelType w:val="hybridMultilevel"/>
    <w:tmpl w:val="C9D6BBC8"/>
    <w:lvl w:ilvl="0" w:tplc="298C2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37453"/>
    <w:multiLevelType w:val="hybridMultilevel"/>
    <w:tmpl w:val="A02ADAF6"/>
    <w:lvl w:ilvl="0" w:tplc="7152E75E">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0280597"/>
    <w:multiLevelType w:val="hybridMultilevel"/>
    <w:tmpl w:val="B2E0F048"/>
    <w:lvl w:ilvl="0" w:tplc="93A8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74E0F"/>
    <w:multiLevelType w:val="hybridMultilevel"/>
    <w:tmpl w:val="09F8CB40"/>
    <w:lvl w:ilvl="0" w:tplc="13865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10"/>
  </w:num>
  <w:num w:numId="7">
    <w:abstractNumId w:val="9"/>
  </w:num>
  <w:num w:numId="8">
    <w:abstractNumId w:val="2"/>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36E"/>
    <w:rsid w:val="00007D6D"/>
    <w:rsid w:val="00014390"/>
    <w:rsid w:val="000152D2"/>
    <w:rsid w:val="00017E9D"/>
    <w:rsid w:val="000214D9"/>
    <w:rsid w:val="0002320D"/>
    <w:rsid w:val="00026C1F"/>
    <w:rsid w:val="00032A88"/>
    <w:rsid w:val="00044BDD"/>
    <w:rsid w:val="00047E68"/>
    <w:rsid w:val="00051622"/>
    <w:rsid w:val="00064367"/>
    <w:rsid w:val="0006606A"/>
    <w:rsid w:val="00067526"/>
    <w:rsid w:val="00073402"/>
    <w:rsid w:val="00074293"/>
    <w:rsid w:val="0007501F"/>
    <w:rsid w:val="000750E2"/>
    <w:rsid w:val="00076272"/>
    <w:rsid w:val="0008043F"/>
    <w:rsid w:val="00080B2B"/>
    <w:rsid w:val="00086271"/>
    <w:rsid w:val="00086498"/>
    <w:rsid w:val="0009614D"/>
    <w:rsid w:val="000A10E7"/>
    <w:rsid w:val="000A12B7"/>
    <w:rsid w:val="000A243D"/>
    <w:rsid w:val="000A6389"/>
    <w:rsid w:val="000B3DAE"/>
    <w:rsid w:val="000C03D7"/>
    <w:rsid w:val="000C08A1"/>
    <w:rsid w:val="000C279E"/>
    <w:rsid w:val="000D6753"/>
    <w:rsid w:val="000E3F88"/>
    <w:rsid w:val="000E4297"/>
    <w:rsid w:val="000E71B9"/>
    <w:rsid w:val="000F2457"/>
    <w:rsid w:val="00102E70"/>
    <w:rsid w:val="001046F9"/>
    <w:rsid w:val="001049A1"/>
    <w:rsid w:val="001134D4"/>
    <w:rsid w:val="0013122F"/>
    <w:rsid w:val="00131D5C"/>
    <w:rsid w:val="0013329F"/>
    <w:rsid w:val="00143D5B"/>
    <w:rsid w:val="0015530A"/>
    <w:rsid w:val="0016064A"/>
    <w:rsid w:val="001619E0"/>
    <w:rsid w:val="00176B30"/>
    <w:rsid w:val="001813A5"/>
    <w:rsid w:val="00183EFF"/>
    <w:rsid w:val="0019063E"/>
    <w:rsid w:val="00193BFA"/>
    <w:rsid w:val="00196E30"/>
    <w:rsid w:val="001A212C"/>
    <w:rsid w:val="001A37E7"/>
    <w:rsid w:val="001B2013"/>
    <w:rsid w:val="001B416D"/>
    <w:rsid w:val="001B64D9"/>
    <w:rsid w:val="001C307D"/>
    <w:rsid w:val="001C5D0D"/>
    <w:rsid w:val="001E01E4"/>
    <w:rsid w:val="001E1C33"/>
    <w:rsid w:val="001F6661"/>
    <w:rsid w:val="00204CE9"/>
    <w:rsid w:val="002115CC"/>
    <w:rsid w:val="002125F4"/>
    <w:rsid w:val="00214272"/>
    <w:rsid w:val="002165BC"/>
    <w:rsid w:val="0021731F"/>
    <w:rsid w:val="00217B2C"/>
    <w:rsid w:val="0023193C"/>
    <w:rsid w:val="0023722C"/>
    <w:rsid w:val="002427A7"/>
    <w:rsid w:val="0024468F"/>
    <w:rsid w:val="002501E6"/>
    <w:rsid w:val="00252B56"/>
    <w:rsid w:val="002540AF"/>
    <w:rsid w:val="00255169"/>
    <w:rsid w:val="002670CD"/>
    <w:rsid w:val="00284527"/>
    <w:rsid w:val="002866AD"/>
    <w:rsid w:val="00286944"/>
    <w:rsid w:val="0028698F"/>
    <w:rsid w:val="00293468"/>
    <w:rsid w:val="002942BC"/>
    <w:rsid w:val="002943C5"/>
    <w:rsid w:val="002A35CC"/>
    <w:rsid w:val="002A3AC9"/>
    <w:rsid w:val="002B6A83"/>
    <w:rsid w:val="002C15F6"/>
    <w:rsid w:val="002C24B1"/>
    <w:rsid w:val="002C6816"/>
    <w:rsid w:val="002D1665"/>
    <w:rsid w:val="002D42DF"/>
    <w:rsid w:val="002D72F9"/>
    <w:rsid w:val="002E3956"/>
    <w:rsid w:val="002E5924"/>
    <w:rsid w:val="002F19AA"/>
    <w:rsid w:val="002F326A"/>
    <w:rsid w:val="002F6285"/>
    <w:rsid w:val="00300B82"/>
    <w:rsid w:val="0030154C"/>
    <w:rsid w:val="00301D71"/>
    <w:rsid w:val="00312E80"/>
    <w:rsid w:val="003144A8"/>
    <w:rsid w:val="00317368"/>
    <w:rsid w:val="003243E6"/>
    <w:rsid w:val="00324AFB"/>
    <w:rsid w:val="00326B90"/>
    <w:rsid w:val="00327A66"/>
    <w:rsid w:val="00327EE7"/>
    <w:rsid w:val="00333CA1"/>
    <w:rsid w:val="00344B6B"/>
    <w:rsid w:val="0035150C"/>
    <w:rsid w:val="00354392"/>
    <w:rsid w:val="00354E5E"/>
    <w:rsid w:val="00366EB1"/>
    <w:rsid w:val="00376E61"/>
    <w:rsid w:val="00381D39"/>
    <w:rsid w:val="0038462D"/>
    <w:rsid w:val="0039362E"/>
    <w:rsid w:val="003A06E6"/>
    <w:rsid w:val="003A28DE"/>
    <w:rsid w:val="003A4146"/>
    <w:rsid w:val="003A5EA6"/>
    <w:rsid w:val="003B087F"/>
    <w:rsid w:val="003B7896"/>
    <w:rsid w:val="003C1F71"/>
    <w:rsid w:val="003D3790"/>
    <w:rsid w:val="003E26BB"/>
    <w:rsid w:val="003E4584"/>
    <w:rsid w:val="003E72F9"/>
    <w:rsid w:val="003F0398"/>
    <w:rsid w:val="003F0D74"/>
    <w:rsid w:val="003F1289"/>
    <w:rsid w:val="003F490D"/>
    <w:rsid w:val="003F6981"/>
    <w:rsid w:val="003F7651"/>
    <w:rsid w:val="00401535"/>
    <w:rsid w:val="00402911"/>
    <w:rsid w:val="00410666"/>
    <w:rsid w:val="00411D00"/>
    <w:rsid w:val="004127AC"/>
    <w:rsid w:val="0041520C"/>
    <w:rsid w:val="00432173"/>
    <w:rsid w:val="00435364"/>
    <w:rsid w:val="0044200D"/>
    <w:rsid w:val="00452E28"/>
    <w:rsid w:val="0045488B"/>
    <w:rsid w:val="00461EDF"/>
    <w:rsid w:val="00467AE5"/>
    <w:rsid w:val="004720C3"/>
    <w:rsid w:val="004724F9"/>
    <w:rsid w:val="00472F9C"/>
    <w:rsid w:val="00481612"/>
    <w:rsid w:val="0048769B"/>
    <w:rsid w:val="004928E1"/>
    <w:rsid w:val="0049366F"/>
    <w:rsid w:val="004A1EE2"/>
    <w:rsid w:val="004A207E"/>
    <w:rsid w:val="004A4505"/>
    <w:rsid w:val="004A5752"/>
    <w:rsid w:val="004A7EE6"/>
    <w:rsid w:val="004B1F91"/>
    <w:rsid w:val="004B2608"/>
    <w:rsid w:val="004C0805"/>
    <w:rsid w:val="004C0B5B"/>
    <w:rsid w:val="004C4E93"/>
    <w:rsid w:val="004C5D49"/>
    <w:rsid w:val="004D0AAB"/>
    <w:rsid w:val="004D14E9"/>
    <w:rsid w:val="004D1B12"/>
    <w:rsid w:val="004D2D2B"/>
    <w:rsid w:val="004D52B0"/>
    <w:rsid w:val="004D7696"/>
    <w:rsid w:val="004E054F"/>
    <w:rsid w:val="004F2CBD"/>
    <w:rsid w:val="004F591F"/>
    <w:rsid w:val="004F5C18"/>
    <w:rsid w:val="0050211D"/>
    <w:rsid w:val="0050241E"/>
    <w:rsid w:val="00506052"/>
    <w:rsid w:val="005071DE"/>
    <w:rsid w:val="005155E4"/>
    <w:rsid w:val="00516B94"/>
    <w:rsid w:val="00522355"/>
    <w:rsid w:val="0053443E"/>
    <w:rsid w:val="00535A06"/>
    <w:rsid w:val="005377E8"/>
    <w:rsid w:val="0054067E"/>
    <w:rsid w:val="00540F45"/>
    <w:rsid w:val="005441B2"/>
    <w:rsid w:val="00551B59"/>
    <w:rsid w:val="00553AE9"/>
    <w:rsid w:val="00557A7E"/>
    <w:rsid w:val="00560B43"/>
    <w:rsid w:val="005677DE"/>
    <w:rsid w:val="00567C45"/>
    <w:rsid w:val="005717EF"/>
    <w:rsid w:val="005744BC"/>
    <w:rsid w:val="00591E10"/>
    <w:rsid w:val="005A0036"/>
    <w:rsid w:val="005B288E"/>
    <w:rsid w:val="005B5C35"/>
    <w:rsid w:val="005C21D0"/>
    <w:rsid w:val="005C4902"/>
    <w:rsid w:val="005C5D2D"/>
    <w:rsid w:val="005D2E65"/>
    <w:rsid w:val="005E3009"/>
    <w:rsid w:val="005E6073"/>
    <w:rsid w:val="005E6724"/>
    <w:rsid w:val="005E736F"/>
    <w:rsid w:val="005F1021"/>
    <w:rsid w:val="005F23DD"/>
    <w:rsid w:val="00602DA3"/>
    <w:rsid w:val="0060340D"/>
    <w:rsid w:val="0060720B"/>
    <w:rsid w:val="00614FF6"/>
    <w:rsid w:val="00615826"/>
    <w:rsid w:val="006248BC"/>
    <w:rsid w:val="00626CE8"/>
    <w:rsid w:val="006316D4"/>
    <w:rsid w:val="00636D5D"/>
    <w:rsid w:val="00637660"/>
    <w:rsid w:val="00637D6E"/>
    <w:rsid w:val="00644F22"/>
    <w:rsid w:val="00645CDE"/>
    <w:rsid w:val="0065108D"/>
    <w:rsid w:val="006533B2"/>
    <w:rsid w:val="006535A0"/>
    <w:rsid w:val="00654B51"/>
    <w:rsid w:val="00656B60"/>
    <w:rsid w:val="006634A2"/>
    <w:rsid w:val="00672C99"/>
    <w:rsid w:val="0067555F"/>
    <w:rsid w:val="0068190B"/>
    <w:rsid w:val="0068605B"/>
    <w:rsid w:val="006A1B7C"/>
    <w:rsid w:val="006A3CC2"/>
    <w:rsid w:val="006B15B2"/>
    <w:rsid w:val="006B299F"/>
    <w:rsid w:val="006B33BA"/>
    <w:rsid w:val="006B74B2"/>
    <w:rsid w:val="006D03FA"/>
    <w:rsid w:val="006D253B"/>
    <w:rsid w:val="006E15DE"/>
    <w:rsid w:val="006E23A2"/>
    <w:rsid w:val="006E3087"/>
    <w:rsid w:val="006E690C"/>
    <w:rsid w:val="006E7BC5"/>
    <w:rsid w:val="006F37F6"/>
    <w:rsid w:val="00703492"/>
    <w:rsid w:val="007034C2"/>
    <w:rsid w:val="0070521B"/>
    <w:rsid w:val="007138D4"/>
    <w:rsid w:val="00714CF6"/>
    <w:rsid w:val="007162B3"/>
    <w:rsid w:val="00717A2E"/>
    <w:rsid w:val="0072680C"/>
    <w:rsid w:val="0073117E"/>
    <w:rsid w:val="00731DF5"/>
    <w:rsid w:val="00731FD8"/>
    <w:rsid w:val="007369CA"/>
    <w:rsid w:val="00736B3D"/>
    <w:rsid w:val="00736E52"/>
    <w:rsid w:val="0073769A"/>
    <w:rsid w:val="00742542"/>
    <w:rsid w:val="00773394"/>
    <w:rsid w:val="00787E84"/>
    <w:rsid w:val="007958EA"/>
    <w:rsid w:val="00797D58"/>
    <w:rsid w:val="007A1401"/>
    <w:rsid w:val="007A27CC"/>
    <w:rsid w:val="007A656E"/>
    <w:rsid w:val="007B2466"/>
    <w:rsid w:val="007C0844"/>
    <w:rsid w:val="007C402F"/>
    <w:rsid w:val="007C743A"/>
    <w:rsid w:val="007D2ED7"/>
    <w:rsid w:val="007E331B"/>
    <w:rsid w:val="007E4F7B"/>
    <w:rsid w:val="007E67D9"/>
    <w:rsid w:val="007F3671"/>
    <w:rsid w:val="007F5624"/>
    <w:rsid w:val="007F6464"/>
    <w:rsid w:val="00801FE7"/>
    <w:rsid w:val="00804A25"/>
    <w:rsid w:val="00804B3B"/>
    <w:rsid w:val="00805EF6"/>
    <w:rsid w:val="00814F90"/>
    <w:rsid w:val="0082284F"/>
    <w:rsid w:val="00837109"/>
    <w:rsid w:val="008379A0"/>
    <w:rsid w:val="00845B84"/>
    <w:rsid w:val="008562FB"/>
    <w:rsid w:val="00861D84"/>
    <w:rsid w:val="008705FF"/>
    <w:rsid w:val="008851BA"/>
    <w:rsid w:val="00886F7E"/>
    <w:rsid w:val="0089077F"/>
    <w:rsid w:val="008909DB"/>
    <w:rsid w:val="008947E0"/>
    <w:rsid w:val="008A0997"/>
    <w:rsid w:val="008A2213"/>
    <w:rsid w:val="008A2445"/>
    <w:rsid w:val="008A4D63"/>
    <w:rsid w:val="008A663A"/>
    <w:rsid w:val="008A7954"/>
    <w:rsid w:val="008B14A4"/>
    <w:rsid w:val="008B2A0A"/>
    <w:rsid w:val="008B7CC1"/>
    <w:rsid w:val="008C00F8"/>
    <w:rsid w:val="008C7ABA"/>
    <w:rsid w:val="008D4D24"/>
    <w:rsid w:val="008D7512"/>
    <w:rsid w:val="008E76DF"/>
    <w:rsid w:val="008F15F3"/>
    <w:rsid w:val="008F6866"/>
    <w:rsid w:val="00911E28"/>
    <w:rsid w:val="00912BCE"/>
    <w:rsid w:val="00924614"/>
    <w:rsid w:val="00926D76"/>
    <w:rsid w:val="0093148A"/>
    <w:rsid w:val="00944683"/>
    <w:rsid w:val="00945CBE"/>
    <w:rsid w:val="0094716E"/>
    <w:rsid w:val="009649C7"/>
    <w:rsid w:val="00964E7C"/>
    <w:rsid w:val="0096632F"/>
    <w:rsid w:val="009714A7"/>
    <w:rsid w:val="009739FE"/>
    <w:rsid w:val="00973C12"/>
    <w:rsid w:val="00974792"/>
    <w:rsid w:val="00981C80"/>
    <w:rsid w:val="009837EF"/>
    <w:rsid w:val="00984DF5"/>
    <w:rsid w:val="00990B65"/>
    <w:rsid w:val="00991D22"/>
    <w:rsid w:val="00993364"/>
    <w:rsid w:val="0099599F"/>
    <w:rsid w:val="009960F9"/>
    <w:rsid w:val="00996261"/>
    <w:rsid w:val="00997F8F"/>
    <w:rsid w:val="009A1623"/>
    <w:rsid w:val="009A3C9A"/>
    <w:rsid w:val="009B64E9"/>
    <w:rsid w:val="009C0AEA"/>
    <w:rsid w:val="009C3F84"/>
    <w:rsid w:val="009C5550"/>
    <w:rsid w:val="009D1476"/>
    <w:rsid w:val="009D69AB"/>
    <w:rsid w:val="009D78E3"/>
    <w:rsid w:val="009E35D6"/>
    <w:rsid w:val="009E6C0B"/>
    <w:rsid w:val="009E77A8"/>
    <w:rsid w:val="009F12C2"/>
    <w:rsid w:val="009F23FA"/>
    <w:rsid w:val="009F49C4"/>
    <w:rsid w:val="009F6273"/>
    <w:rsid w:val="00A05679"/>
    <w:rsid w:val="00A058AE"/>
    <w:rsid w:val="00A123CD"/>
    <w:rsid w:val="00A12436"/>
    <w:rsid w:val="00A173F2"/>
    <w:rsid w:val="00A2384E"/>
    <w:rsid w:val="00A25AE8"/>
    <w:rsid w:val="00A27778"/>
    <w:rsid w:val="00A31B8F"/>
    <w:rsid w:val="00A44953"/>
    <w:rsid w:val="00A45133"/>
    <w:rsid w:val="00A4533B"/>
    <w:rsid w:val="00A50130"/>
    <w:rsid w:val="00A60314"/>
    <w:rsid w:val="00A6389F"/>
    <w:rsid w:val="00A63DEF"/>
    <w:rsid w:val="00A6532F"/>
    <w:rsid w:val="00A771C4"/>
    <w:rsid w:val="00A80C9D"/>
    <w:rsid w:val="00A84033"/>
    <w:rsid w:val="00A86090"/>
    <w:rsid w:val="00AA5C70"/>
    <w:rsid w:val="00AA7722"/>
    <w:rsid w:val="00AC7235"/>
    <w:rsid w:val="00AD4B7A"/>
    <w:rsid w:val="00AD7A77"/>
    <w:rsid w:val="00AE22F2"/>
    <w:rsid w:val="00AE7AD3"/>
    <w:rsid w:val="00AF1AB4"/>
    <w:rsid w:val="00AF36E5"/>
    <w:rsid w:val="00B130A7"/>
    <w:rsid w:val="00B1353B"/>
    <w:rsid w:val="00B163BA"/>
    <w:rsid w:val="00B262E8"/>
    <w:rsid w:val="00B32258"/>
    <w:rsid w:val="00B36969"/>
    <w:rsid w:val="00B4671B"/>
    <w:rsid w:val="00B46AEC"/>
    <w:rsid w:val="00B52CF3"/>
    <w:rsid w:val="00B76A83"/>
    <w:rsid w:val="00B77019"/>
    <w:rsid w:val="00B82A10"/>
    <w:rsid w:val="00B841CA"/>
    <w:rsid w:val="00B9219E"/>
    <w:rsid w:val="00B9595A"/>
    <w:rsid w:val="00B969A5"/>
    <w:rsid w:val="00BA047C"/>
    <w:rsid w:val="00BB0538"/>
    <w:rsid w:val="00BB512B"/>
    <w:rsid w:val="00BB6012"/>
    <w:rsid w:val="00BC28AB"/>
    <w:rsid w:val="00BE3A28"/>
    <w:rsid w:val="00BE431B"/>
    <w:rsid w:val="00BE6BD1"/>
    <w:rsid w:val="00C01BDE"/>
    <w:rsid w:val="00C02C0E"/>
    <w:rsid w:val="00C07D10"/>
    <w:rsid w:val="00C10921"/>
    <w:rsid w:val="00C10F8C"/>
    <w:rsid w:val="00C13214"/>
    <w:rsid w:val="00C17A77"/>
    <w:rsid w:val="00C24F42"/>
    <w:rsid w:val="00C42E7B"/>
    <w:rsid w:val="00C43A60"/>
    <w:rsid w:val="00C4496A"/>
    <w:rsid w:val="00C500E5"/>
    <w:rsid w:val="00C661C3"/>
    <w:rsid w:val="00C75D62"/>
    <w:rsid w:val="00C805CD"/>
    <w:rsid w:val="00C83DFA"/>
    <w:rsid w:val="00C83E44"/>
    <w:rsid w:val="00C87A41"/>
    <w:rsid w:val="00C92DC5"/>
    <w:rsid w:val="00C92E00"/>
    <w:rsid w:val="00CA07F5"/>
    <w:rsid w:val="00CA3914"/>
    <w:rsid w:val="00CA4784"/>
    <w:rsid w:val="00CB0A85"/>
    <w:rsid w:val="00CB1A00"/>
    <w:rsid w:val="00CB2A73"/>
    <w:rsid w:val="00CC3933"/>
    <w:rsid w:val="00CC4118"/>
    <w:rsid w:val="00CC4AB1"/>
    <w:rsid w:val="00CC4F52"/>
    <w:rsid w:val="00CC7AC1"/>
    <w:rsid w:val="00CD0A28"/>
    <w:rsid w:val="00CD1A3D"/>
    <w:rsid w:val="00CD636E"/>
    <w:rsid w:val="00CE3F31"/>
    <w:rsid w:val="00CE4D53"/>
    <w:rsid w:val="00CF1A22"/>
    <w:rsid w:val="00CF4B20"/>
    <w:rsid w:val="00D04079"/>
    <w:rsid w:val="00D12213"/>
    <w:rsid w:val="00D16973"/>
    <w:rsid w:val="00D23A82"/>
    <w:rsid w:val="00D2436C"/>
    <w:rsid w:val="00D35E1F"/>
    <w:rsid w:val="00D40758"/>
    <w:rsid w:val="00D414E8"/>
    <w:rsid w:val="00D44FF1"/>
    <w:rsid w:val="00D53809"/>
    <w:rsid w:val="00D546D9"/>
    <w:rsid w:val="00D6649F"/>
    <w:rsid w:val="00D740A8"/>
    <w:rsid w:val="00D74858"/>
    <w:rsid w:val="00D758BF"/>
    <w:rsid w:val="00D86E55"/>
    <w:rsid w:val="00D8750E"/>
    <w:rsid w:val="00D9199C"/>
    <w:rsid w:val="00D97093"/>
    <w:rsid w:val="00DA3B86"/>
    <w:rsid w:val="00DA475F"/>
    <w:rsid w:val="00DA54F6"/>
    <w:rsid w:val="00DA68A7"/>
    <w:rsid w:val="00DA7307"/>
    <w:rsid w:val="00DB4CFB"/>
    <w:rsid w:val="00DB6B9B"/>
    <w:rsid w:val="00DC4234"/>
    <w:rsid w:val="00DD4EDE"/>
    <w:rsid w:val="00DE524B"/>
    <w:rsid w:val="00DE6797"/>
    <w:rsid w:val="00DE6E2A"/>
    <w:rsid w:val="00DF1932"/>
    <w:rsid w:val="00DF718F"/>
    <w:rsid w:val="00E038F8"/>
    <w:rsid w:val="00E04565"/>
    <w:rsid w:val="00E108B2"/>
    <w:rsid w:val="00E20DCC"/>
    <w:rsid w:val="00E23056"/>
    <w:rsid w:val="00E23AE6"/>
    <w:rsid w:val="00E247B6"/>
    <w:rsid w:val="00E25D19"/>
    <w:rsid w:val="00E26389"/>
    <w:rsid w:val="00E277B9"/>
    <w:rsid w:val="00E30435"/>
    <w:rsid w:val="00E34B92"/>
    <w:rsid w:val="00E34EF9"/>
    <w:rsid w:val="00E364C2"/>
    <w:rsid w:val="00E41966"/>
    <w:rsid w:val="00E54A20"/>
    <w:rsid w:val="00E54DDD"/>
    <w:rsid w:val="00E5587A"/>
    <w:rsid w:val="00E57290"/>
    <w:rsid w:val="00E65326"/>
    <w:rsid w:val="00E653BF"/>
    <w:rsid w:val="00E66249"/>
    <w:rsid w:val="00E663FE"/>
    <w:rsid w:val="00E73A7B"/>
    <w:rsid w:val="00E80051"/>
    <w:rsid w:val="00E81B6B"/>
    <w:rsid w:val="00E82C3F"/>
    <w:rsid w:val="00EA60AB"/>
    <w:rsid w:val="00EC2DC0"/>
    <w:rsid w:val="00EC3D99"/>
    <w:rsid w:val="00EC6ACB"/>
    <w:rsid w:val="00ED19C5"/>
    <w:rsid w:val="00ED4690"/>
    <w:rsid w:val="00ED577D"/>
    <w:rsid w:val="00EE2879"/>
    <w:rsid w:val="00EE4186"/>
    <w:rsid w:val="00EF0E40"/>
    <w:rsid w:val="00F04AD0"/>
    <w:rsid w:val="00F05C1F"/>
    <w:rsid w:val="00F149E8"/>
    <w:rsid w:val="00F20C95"/>
    <w:rsid w:val="00F22DBE"/>
    <w:rsid w:val="00F242D2"/>
    <w:rsid w:val="00F31D83"/>
    <w:rsid w:val="00F41970"/>
    <w:rsid w:val="00F4560B"/>
    <w:rsid w:val="00F46EF9"/>
    <w:rsid w:val="00F4709B"/>
    <w:rsid w:val="00F52799"/>
    <w:rsid w:val="00F52B64"/>
    <w:rsid w:val="00F54F84"/>
    <w:rsid w:val="00F55876"/>
    <w:rsid w:val="00F56D9D"/>
    <w:rsid w:val="00F646CB"/>
    <w:rsid w:val="00F75342"/>
    <w:rsid w:val="00F766DE"/>
    <w:rsid w:val="00F9141B"/>
    <w:rsid w:val="00F92C9C"/>
    <w:rsid w:val="00F92DC8"/>
    <w:rsid w:val="00FA541A"/>
    <w:rsid w:val="00FB20E1"/>
    <w:rsid w:val="00FD537A"/>
    <w:rsid w:val="00FD6FE1"/>
    <w:rsid w:val="00FE28DF"/>
    <w:rsid w:val="00FE2950"/>
    <w:rsid w:val="00FE3334"/>
    <w:rsid w:val="00FE4404"/>
    <w:rsid w:val="00FE484A"/>
    <w:rsid w:val="00FE6587"/>
    <w:rsid w:val="00FF44DF"/>
    <w:rsid w:val="00FF5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82"/>
  </w:style>
  <w:style w:type="paragraph" w:styleId="Heading1">
    <w:name w:val="heading 1"/>
    <w:basedOn w:val="Normal"/>
    <w:link w:val="Heading1Char"/>
    <w:uiPriority w:val="9"/>
    <w:qFormat/>
    <w:rsid w:val="00F31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5B2"/>
    <w:pPr>
      <w:autoSpaceDE w:val="0"/>
      <w:autoSpaceDN w:val="0"/>
      <w:adjustRightInd w:val="0"/>
      <w:spacing w:after="0" w:line="240" w:lineRule="auto"/>
    </w:pPr>
    <w:rPr>
      <w:rFonts w:ascii="MetaBold-Roman" w:hAnsi="MetaBold-Roman" w:cs="MetaBold-Roman"/>
      <w:color w:val="000000"/>
      <w:sz w:val="24"/>
      <w:szCs w:val="24"/>
    </w:rPr>
  </w:style>
  <w:style w:type="character" w:styleId="Hyperlink">
    <w:name w:val="Hyperlink"/>
    <w:basedOn w:val="DefaultParagraphFont"/>
    <w:uiPriority w:val="99"/>
    <w:semiHidden/>
    <w:unhideWhenUsed/>
    <w:rsid w:val="004F591F"/>
    <w:rPr>
      <w:strike w:val="0"/>
      <w:dstrike w:val="0"/>
      <w:color w:val="316C9D"/>
      <w:u w:val="none"/>
      <w:effect w:val="none"/>
    </w:rPr>
  </w:style>
  <w:style w:type="character" w:customStyle="1" w:styleId="Heading1Char">
    <w:name w:val="Heading 1 Char"/>
    <w:basedOn w:val="DefaultParagraphFont"/>
    <w:link w:val="Heading1"/>
    <w:uiPriority w:val="9"/>
    <w:rsid w:val="00F31D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F31D83"/>
  </w:style>
  <w:style w:type="paragraph" w:styleId="BalloonText">
    <w:name w:val="Balloon Text"/>
    <w:basedOn w:val="Normal"/>
    <w:link w:val="BalloonTextChar"/>
    <w:uiPriority w:val="99"/>
    <w:semiHidden/>
    <w:unhideWhenUsed/>
    <w:rsid w:val="0060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0B"/>
    <w:rPr>
      <w:rFonts w:ascii="Tahoma" w:hAnsi="Tahoma" w:cs="Tahoma"/>
      <w:sz w:val="16"/>
      <w:szCs w:val="16"/>
    </w:rPr>
  </w:style>
  <w:style w:type="character" w:styleId="CommentReference">
    <w:name w:val="annotation reference"/>
    <w:basedOn w:val="DefaultParagraphFont"/>
    <w:uiPriority w:val="99"/>
    <w:semiHidden/>
    <w:unhideWhenUsed/>
    <w:rsid w:val="00C10921"/>
    <w:rPr>
      <w:sz w:val="16"/>
      <w:szCs w:val="16"/>
    </w:rPr>
  </w:style>
  <w:style w:type="paragraph" w:styleId="CommentText">
    <w:name w:val="annotation text"/>
    <w:basedOn w:val="Normal"/>
    <w:link w:val="CommentTextChar"/>
    <w:uiPriority w:val="99"/>
    <w:semiHidden/>
    <w:unhideWhenUsed/>
    <w:rsid w:val="00C10921"/>
    <w:pPr>
      <w:spacing w:line="240" w:lineRule="auto"/>
    </w:pPr>
    <w:rPr>
      <w:sz w:val="20"/>
      <w:szCs w:val="20"/>
    </w:rPr>
  </w:style>
  <w:style w:type="character" w:customStyle="1" w:styleId="CommentTextChar">
    <w:name w:val="Comment Text Char"/>
    <w:basedOn w:val="DefaultParagraphFont"/>
    <w:link w:val="CommentText"/>
    <w:uiPriority w:val="99"/>
    <w:semiHidden/>
    <w:rsid w:val="00C10921"/>
    <w:rPr>
      <w:sz w:val="20"/>
      <w:szCs w:val="20"/>
    </w:rPr>
  </w:style>
  <w:style w:type="character" w:styleId="LineNumber">
    <w:name w:val="line number"/>
    <w:basedOn w:val="DefaultParagraphFont"/>
    <w:uiPriority w:val="99"/>
    <w:semiHidden/>
    <w:unhideWhenUsed/>
    <w:rsid w:val="005441B2"/>
  </w:style>
  <w:style w:type="paragraph" w:styleId="Header">
    <w:name w:val="header"/>
    <w:basedOn w:val="Normal"/>
    <w:link w:val="HeaderChar"/>
    <w:uiPriority w:val="99"/>
    <w:unhideWhenUsed/>
    <w:rsid w:val="0054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B2"/>
  </w:style>
  <w:style w:type="paragraph" w:styleId="Footer">
    <w:name w:val="footer"/>
    <w:basedOn w:val="Normal"/>
    <w:link w:val="FooterChar"/>
    <w:uiPriority w:val="99"/>
    <w:unhideWhenUsed/>
    <w:rsid w:val="0054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B2"/>
  </w:style>
  <w:style w:type="paragraph" w:styleId="ListParagraph">
    <w:name w:val="List Paragraph"/>
    <w:basedOn w:val="Normal"/>
    <w:uiPriority w:val="34"/>
    <w:qFormat/>
    <w:rsid w:val="004F5C18"/>
    <w:pPr>
      <w:ind w:left="720"/>
      <w:contextualSpacing/>
    </w:pPr>
  </w:style>
  <w:style w:type="character" w:styleId="PlaceholderText">
    <w:name w:val="Placeholder Text"/>
    <w:basedOn w:val="DefaultParagraphFont"/>
    <w:uiPriority w:val="99"/>
    <w:semiHidden/>
    <w:rsid w:val="008A663A"/>
    <w:rPr>
      <w:color w:val="808080"/>
    </w:rPr>
  </w:style>
  <w:style w:type="paragraph" w:styleId="Caption">
    <w:name w:val="caption"/>
    <w:basedOn w:val="Normal"/>
    <w:next w:val="Normal"/>
    <w:qFormat/>
    <w:rsid w:val="00FD6FE1"/>
    <w:pPr>
      <w:autoSpaceDE w:val="0"/>
      <w:autoSpaceDN w:val="0"/>
      <w:adjustRightInd w:val="0"/>
      <w:spacing w:before="100" w:beforeAutospacing="1" w:after="100" w:afterAutospacing="1" w:line="360" w:lineRule="auto"/>
      <w:jc w:val="center"/>
    </w:pPr>
    <w:rPr>
      <w:rFonts w:ascii="Times New Roman" w:eastAsia="Times New Roman" w:hAnsi="Times New Roman" w:cs="Times New Roman"/>
      <w:sz w:val="24"/>
      <w:szCs w:val="24"/>
      <w:u w:val="single"/>
    </w:rPr>
  </w:style>
  <w:style w:type="character" w:customStyle="1" w:styleId="apple-converted-space">
    <w:name w:val="apple-converted-space"/>
    <w:basedOn w:val="DefaultParagraphFont"/>
    <w:rsid w:val="00E66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5818">
      <w:bodyDiv w:val="1"/>
      <w:marLeft w:val="0"/>
      <w:marRight w:val="0"/>
      <w:marTop w:val="0"/>
      <w:marBottom w:val="0"/>
      <w:divBdr>
        <w:top w:val="none" w:sz="0" w:space="0" w:color="auto"/>
        <w:left w:val="none" w:sz="0" w:space="0" w:color="auto"/>
        <w:bottom w:val="none" w:sz="0" w:space="0" w:color="auto"/>
        <w:right w:val="none" w:sz="0" w:space="0" w:color="auto"/>
      </w:divBdr>
    </w:div>
    <w:div w:id="118108120">
      <w:bodyDiv w:val="1"/>
      <w:marLeft w:val="0"/>
      <w:marRight w:val="0"/>
      <w:marTop w:val="0"/>
      <w:marBottom w:val="0"/>
      <w:divBdr>
        <w:top w:val="none" w:sz="0" w:space="0" w:color="auto"/>
        <w:left w:val="none" w:sz="0" w:space="0" w:color="auto"/>
        <w:bottom w:val="none" w:sz="0" w:space="0" w:color="auto"/>
        <w:right w:val="none" w:sz="0" w:space="0" w:color="auto"/>
      </w:divBdr>
      <w:divsChild>
        <w:div w:id="1246499054">
          <w:marLeft w:val="0"/>
          <w:marRight w:val="0"/>
          <w:marTop w:val="0"/>
          <w:marBottom w:val="0"/>
          <w:divBdr>
            <w:top w:val="none" w:sz="0" w:space="0" w:color="auto"/>
            <w:left w:val="none" w:sz="0" w:space="0" w:color="auto"/>
            <w:bottom w:val="none" w:sz="0" w:space="0" w:color="auto"/>
            <w:right w:val="none" w:sz="0" w:space="0" w:color="auto"/>
          </w:divBdr>
          <w:divsChild>
            <w:div w:id="1909146590">
              <w:marLeft w:val="15"/>
              <w:marRight w:val="15"/>
              <w:marTop w:val="0"/>
              <w:marBottom w:val="0"/>
              <w:divBdr>
                <w:top w:val="none" w:sz="0" w:space="0" w:color="auto"/>
                <w:left w:val="none" w:sz="0" w:space="0" w:color="auto"/>
                <w:bottom w:val="none" w:sz="0" w:space="0" w:color="auto"/>
                <w:right w:val="none" w:sz="0" w:space="0" w:color="auto"/>
              </w:divBdr>
              <w:divsChild>
                <w:div w:id="55513602">
                  <w:marLeft w:val="0"/>
                  <w:marRight w:val="0"/>
                  <w:marTop w:val="0"/>
                  <w:marBottom w:val="0"/>
                  <w:divBdr>
                    <w:top w:val="none" w:sz="0" w:space="0" w:color="auto"/>
                    <w:left w:val="none" w:sz="0" w:space="0" w:color="auto"/>
                    <w:bottom w:val="none" w:sz="0" w:space="0" w:color="auto"/>
                    <w:right w:val="none" w:sz="0" w:space="0" w:color="auto"/>
                  </w:divBdr>
                  <w:divsChild>
                    <w:div w:id="369495718">
                      <w:marLeft w:val="0"/>
                      <w:marRight w:val="0"/>
                      <w:marTop w:val="0"/>
                      <w:marBottom w:val="0"/>
                      <w:divBdr>
                        <w:top w:val="none" w:sz="0" w:space="0" w:color="auto"/>
                        <w:left w:val="none" w:sz="0" w:space="0" w:color="auto"/>
                        <w:bottom w:val="none" w:sz="0" w:space="0" w:color="auto"/>
                        <w:right w:val="none" w:sz="0" w:space="0" w:color="auto"/>
                      </w:divBdr>
                      <w:divsChild>
                        <w:div w:id="958494669">
                          <w:marLeft w:val="0"/>
                          <w:marRight w:val="0"/>
                          <w:marTop w:val="0"/>
                          <w:marBottom w:val="0"/>
                          <w:divBdr>
                            <w:top w:val="none" w:sz="0" w:space="0" w:color="auto"/>
                            <w:left w:val="none" w:sz="0" w:space="0" w:color="auto"/>
                            <w:bottom w:val="none" w:sz="0" w:space="0" w:color="auto"/>
                            <w:right w:val="none" w:sz="0" w:space="0" w:color="auto"/>
                          </w:divBdr>
                          <w:divsChild>
                            <w:div w:id="282228839">
                              <w:marLeft w:val="0"/>
                              <w:marRight w:val="0"/>
                              <w:marTop w:val="0"/>
                              <w:marBottom w:val="0"/>
                              <w:divBdr>
                                <w:top w:val="none" w:sz="0" w:space="0" w:color="auto"/>
                                <w:left w:val="none" w:sz="0" w:space="0" w:color="auto"/>
                                <w:bottom w:val="none" w:sz="0" w:space="0" w:color="auto"/>
                                <w:right w:val="none" w:sz="0" w:space="0" w:color="auto"/>
                              </w:divBdr>
                              <w:divsChild>
                                <w:div w:id="504512904">
                                  <w:marLeft w:val="0"/>
                                  <w:marRight w:val="0"/>
                                  <w:marTop w:val="0"/>
                                  <w:marBottom w:val="0"/>
                                  <w:divBdr>
                                    <w:top w:val="none" w:sz="0" w:space="0" w:color="auto"/>
                                    <w:left w:val="none" w:sz="0" w:space="0" w:color="auto"/>
                                    <w:bottom w:val="none" w:sz="0" w:space="0" w:color="auto"/>
                                    <w:right w:val="none" w:sz="0" w:space="0" w:color="auto"/>
                                  </w:divBdr>
                                  <w:divsChild>
                                    <w:div w:id="431630303">
                                      <w:marLeft w:val="0"/>
                                      <w:marRight w:val="0"/>
                                      <w:marTop w:val="0"/>
                                      <w:marBottom w:val="0"/>
                                      <w:divBdr>
                                        <w:top w:val="none" w:sz="0" w:space="0" w:color="auto"/>
                                        <w:left w:val="none" w:sz="0" w:space="0" w:color="auto"/>
                                        <w:bottom w:val="none" w:sz="0" w:space="0" w:color="auto"/>
                                        <w:right w:val="none" w:sz="0" w:space="0" w:color="auto"/>
                                      </w:divBdr>
                                      <w:divsChild>
                                        <w:div w:id="970860594">
                                          <w:marLeft w:val="0"/>
                                          <w:marRight w:val="0"/>
                                          <w:marTop w:val="0"/>
                                          <w:marBottom w:val="0"/>
                                          <w:divBdr>
                                            <w:top w:val="none" w:sz="0" w:space="0" w:color="auto"/>
                                            <w:left w:val="none" w:sz="0" w:space="0" w:color="auto"/>
                                            <w:bottom w:val="none" w:sz="0" w:space="0" w:color="auto"/>
                                            <w:right w:val="none" w:sz="0" w:space="0" w:color="auto"/>
                                          </w:divBdr>
                                          <w:divsChild>
                                            <w:div w:id="2050641950">
                                              <w:marLeft w:val="0"/>
                                              <w:marRight w:val="0"/>
                                              <w:marTop w:val="0"/>
                                              <w:marBottom w:val="0"/>
                                              <w:divBdr>
                                                <w:top w:val="none" w:sz="0" w:space="0" w:color="auto"/>
                                                <w:left w:val="none" w:sz="0" w:space="0" w:color="auto"/>
                                                <w:bottom w:val="none" w:sz="0" w:space="0" w:color="auto"/>
                                                <w:right w:val="none" w:sz="0" w:space="0" w:color="auto"/>
                                              </w:divBdr>
                                              <w:divsChild>
                                                <w:div w:id="2118674896">
                                                  <w:marLeft w:val="150"/>
                                                  <w:marRight w:val="150"/>
                                                  <w:marTop w:val="150"/>
                                                  <w:marBottom w:val="300"/>
                                                  <w:divBdr>
                                                    <w:top w:val="none" w:sz="0" w:space="0" w:color="auto"/>
                                                    <w:left w:val="none" w:sz="0" w:space="0" w:color="auto"/>
                                                    <w:bottom w:val="none" w:sz="0" w:space="0" w:color="auto"/>
                                                    <w:right w:val="none" w:sz="0" w:space="0" w:color="auto"/>
                                                  </w:divBdr>
                                                  <w:divsChild>
                                                    <w:div w:id="1076585199">
                                                      <w:marLeft w:val="0"/>
                                                      <w:marRight w:val="0"/>
                                                      <w:marTop w:val="0"/>
                                                      <w:marBottom w:val="0"/>
                                                      <w:divBdr>
                                                        <w:top w:val="none" w:sz="0" w:space="0" w:color="auto"/>
                                                        <w:left w:val="none" w:sz="0" w:space="0" w:color="auto"/>
                                                        <w:bottom w:val="none" w:sz="0" w:space="0" w:color="auto"/>
                                                        <w:right w:val="none" w:sz="0" w:space="0" w:color="auto"/>
                                                      </w:divBdr>
                                                      <w:divsChild>
                                                        <w:div w:id="1895849652">
                                                          <w:marLeft w:val="0"/>
                                                          <w:marRight w:val="0"/>
                                                          <w:marTop w:val="0"/>
                                                          <w:marBottom w:val="0"/>
                                                          <w:divBdr>
                                                            <w:top w:val="none" w:sz="0" w:space="0" w:color="auto"/>
                                                            <w:left w:val="none" w:sz="0" w:space="0" w:color="auto"/>
                                                            <w:bottom w:val="none" w:sz="0" w:space="0" w:color="auto"/>
                                                            <w:right w:val="none" w:sz="0" w:space="0" w:color="auto"/>
                                                          </w:divBdr>
                                                          <w:divsChild>
                                                            <w:div w:id="2070496574">
                                                              <w:marLeft w:val="0"/>
                                                              <w:marRight w:val="0"/>
                                                              <w:marTop w:val="0"/>
                                                              <w:marBottom w:val="0"/>
                                                              <w:divBdr>
                                                                <w:top w:val="none" w:sz="0" w:space="0" w:color="auto"/>
                                                                <w:left w:val="none" w:sz="0" w:space="0" w:color="auto"/>
                                                                <w:bottom w:val="none" w:sz="0" w:space="0" w:color="auto"/>
                                                                <w:right w:val="none" w:sz="0" w:space="0" w:color="auto"/>
                                                              </w:divBdr>
                                                              <w:divsChild>
                                                                <w:div w:id="2056654792">
                                                                  <w:marLeft w:val="0"/>
                                                                  <w:marRight w:val="0"/>
                                                                  <w:marTop w:val="0"/>
                                                                  <w:marBottom w:val="0"/>
                                                                  <w:divBdr>
                                                                    <w:top w:val="none" w:sz="0" w:space="0" w:color="auto"/>
                                                                    <w:left w:val="none" w:sz="0" w:space="0" w:color="auto"/>
                                                                    <w:bottom w:val="none" w:sz="0" w:space="0" w:color="auto"/>
                                                                    <w:right w:val="none" w:sz="0" w:space="0" w:color="auto"/>
                                                                  </w:divBdr>
                                                                  <w:divsChild>
                                                                    <w:div w:id="760225502">
                                                                      <w:marLeft w:val="0"/>
                                                                      <w:marRight w:val="0"/>
                                                                      <w:marTop w:val="0"/>
                                                                      <w:marBottom w:val="0"/>
                                                                      <w:divBdr>
                                                                        <w:top w:val="none" w:sz="0" w:space="0" w:color="auto"/>
                                                                        <w:left w:val="none" w:sz="0" w:space="0" w:color="auto"/>
                                                                        <w:bottom w:val="none" w:sz="0" w:space="0" w:color="auto"/>
                                                                        <w:right w:val="none" w:sz="0" w:space="0" w:color="auto"/>
                                                                      </w:divBdr>
                                                                    </w:div>
                                                                    <w:div w:id="775368476">
                                                                      <w:marLeft w:val="0"/>
                                                                      <w:marRight w:val="0"/>
                                                                      <w:marTop w:val="0"/>
                                                                      <w:marBottom w:val="0"/>
                                                                      <w:divBdr>
                                                                        <w:top w:val="none" w:sz="0" w:space="0" w:color="auto"/>
                                                                        <w:left w:val="none" w:sz="0" w:space="0" w:color="auto"/>
                                                                        <w:bottom w:val="none" w:sz="0" w:space="0" w:color="auto"/>
                                                                        <w:right w:val="none" w:sz="0" w:space="0" w:color="auto"/>
                                                                      </w:divBdr>
                                                                    </w:div>
                                                                    <w:div w:id="17613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33540">
      <w:bodyDiv w:val="1"/>
      <w:marLeft w:val="0"/>
      <w:marRight w:val="0"/>
      <w:marTop w:val="0"/>
      <w:marBottom w:val="0"/>
      <w:divBdr>
        <w:top w:val="none" w:sz="0" w:space="0" w:color="auto"/>
        <w:left w:val="none" w:sz="0" w:space="0" w:color="auto"/>
        <w:bottom w:val="none" w:sz="0" w:space="0" w:color="auto"/>
        <w:right w:val="none" w:sz="0" w:space="0" w:color="auto"/>
      </w:divBdr>
    </w:div>
    <w:div w:id="2170139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517085339">
      <w:bodyDiv w:val="1"/>
      <w:marLeft w:val="0"/>
      <w:marRight w:val="0"/>
      <w:marTop w:val="0"/>
      <w:marBottom w:val="0"/>
      <w:divBdr>
        <w:top w:val="none" w:sz="0" w:space="0" w:color="auto"/>
        <w:left w:val="none" w:sz="0" w:space="0" w:color="auto"/>
        <w:bottom w:val="none" w:sz="0" w:space="0" w:color="auto"/>
        <w:right w:val="none" w:sz="0" w:space="0" w:color="auto"/>
      </w:divBdr>
      <w:divsChild>
        <w:div w:id="1063716899">
          <w:marLeft w:val="0"/>
          <w:marRight w:val="0"/>
          <w:marTop w:val="0"/>
          <w:marBottom w:val="0"/>
          <w:divBdr>
            <w:top w:val="none" w:sz="0" w:space="0" w:color="auto"/>
            <w:left w:val="none" w:sz="0" w:space="0" w:color="auto"/>
            <w:bottom w:val="none" w:sz="0" w:space="0" w:color="auto"/>
            <w:right w:val="none" w:sz="0" w:space="0" w:color="auto"/>
          </w:divBdr>
          <w:divsChild>
            <w:div w:id="1598556569">
              <w:marLeft w:val="0"/>
              <w:marRight w:val="0"/>
              <w:marTop w:val="0"/>
              <w:marBottom w:val="0"/>
              <w:divBdr>
                <w:top w:val="none" w:sz="0" w:space="0" w:color="auto"/>
                <w:left w:val="none" w:sz="0" w:space="0" w:color="auto"/>
                <w:bottom w:val="none" w:sz="0" w:space="0" w:color="auto"/>
                <w:right w:val="none" w:sz="0" w:space="0" w:color="auto"/>
              </w:divBdr>
              <w:divsChild>
                <w:div w:id="880753620">
                  <w:marLeft w:val="0"/>
                  <w:marRight w:val="0"/>
                  <w:marTop w:val="0"/>
                  <w:marBottom w:val="0"/>
                  <w:divBdr>
                    <w:top w:val="none" w:sz="0" w:space="0" w:color="auto"/>
                    <w:left w:val="none" w:sz="0" w:space="0" w:color="auto"/>
                    <w:bottom w:val="none" w:sz="0" w:space="0" w:color="auto"/>
                    <w:right w:val="none" w:sz="0" w:space="0" w:color="auto"/>
                  </w:divBdr>
                  <w:divsChild>
                    <w:div w:id="660038991">
                      <w:marLeft w:val="0"/>
                      <w:marRight w:val="0"/>
                      <w:marTop w:val="0"/>
                      <w:marBottom w:val="0"/>
                      <w:divBdr>
                        <w:top w:val="none" w:sz="0" w:space="0" w:color="auto"/>
                        <w:left w:val="none" w:sz="0" w:space="0" w:color="auto"/>
                        <w:bottom w:val="none" w:sz="0" w:space="0" w:color="auto"/>
                        <w:right w:val="none" w:sz="0" w:space="0" w:color="auto"/>
                      </w:divBdr>
                      <w:divsChild>
                        <w:div w:id="488524146">
                          <w:marLeft w:val="0"/>
                          <w:marRight w:val="0"/>
                          <w:marTop w:val="0"/>
                          <w:marBottom w:val="0"/>
                          <w:divBdr>
                            <w:top w:val="none" w:sz="0" w:space="0" w:color="auto"/>
                            <w:left w:val="none" w:sz="0" w:space="0" w:color="auto"/>
                            <w:bottom w:val="none" w:sz="0" w:space="0" w:color="auto"/>
                            <w:right w:val="none" w:sz="0" w:space="0" w:color="auto"/>
                          </w:divBdr>
                          <w:divsChild>
                            <w:div w:id="288708892">
                              <w:marLeft w:val="0"/>
                              <w:marRight w:val="0"/>
                              <w:marTop w:val="0"/>
                              <w:marBottom w:val="0"/>
                              <w:divBdr>
                                <w:top w:val="none" w:sz="0" w:space="0" w:color="auto"/>
                                <w:left w:val="none" w:sz="0" w:space="0" w:color="auto"/>
                                <w:bottom w:val="none" w:sz="0" w:space="0" w:color="auto"/>
                                <w:right w:val="none" w:sz="0" w:space="0" w:color="auto"/>
                              </w:divBdr>
                              <w:divsChild>
                                <w:div w:id="1947927062">
                                  <w:marLeft w:val="0"/>
                                  <w:marRight w:val="0"/>
                                  <w:marTop w:val="0"/>
                                  <w:marBottom w:val="0"/>
                                  <w:divBdr>
                                    <w:top w:val="none" w:sz="0" w:space="0" w:color="auto"/>
                                    <w:left w:val="none" w:sz="0" w:space="0" w:color="auto"/>
                                    <w:bottom w:val="none" w:sz="0" w:space="0" w:color="auto"/>
                                    <w:right w:val="none" w:sz="0" w:space="0" w:color="auto"/>
                                  </w:divBdr>
                                  <w:divsChild>
                                    <w:div w:id="1467313256">
                                      <w:marLeft w:val="0"/>
                                      <w:marRight w:val="0"/>
                                      <w:marTop w:val="0"/>
                                      <w:marBottom w:val="0"/>
                                      <w:divBdr>
                                        <w:top w:val="none" w:sz="0" w:space="0" w:color="auto"/>
                                        <w:left w:val="none" w:sz="0" w:space="0" w:color="auto"/>
                                        <w:bottom w:val="none" w:sz="0" w:space="0" w:color="auto"/>
                                        <w:right w:val="none" w:sz="0" w:space="0" w:color="auto"/>
                                      </w:divBdr>
                                    </w:div>
                                    <w:div w:id="21042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661576">
      <w:bodyDiv w:val="1"/>
      <w:marLeft w:val="0"/>
      <w:marRight w:val="0"/>
      <w:marTop w:val="0"/>
      <w:marBottom w:val="0"/>
      <w:divBdr>
        <w:top w:val="none" w:sz="0" w:space="0" w:color="auto"/>
        <w:left w:val="none" w:sz="0" w:space="0" w:color="auto"/>
        <w:bottom w:val="none" w:sz="0" w:space="0" w:color="auto"/>
        <w:right w:val="none" w:sz="0" w:space="0" w:color="auto"/>
      </w:divBdr>
    </w:div>
    <w:div w:id="674577569">
      <w:bodyDiv w:val="1"/>
      <w:marLeft w:val="0"/>
      <w:marRight w:val="0"/>
      <w:marTop w:val="0"/>
      <w:marBottom w:val="0"/>
      <w:divBdr>
        <w:top w:val="none" w:sz="0" w:space="0" w:color="auto"/>
        <w:left w:val="none" w:sz="0" w:space="0" w:color="auto"/>
        <w:bottom w:val="none" w:sz="0" w:space="0" w:color="auto"/>
        <w:right w:val="none" w:sz="0" w:space="0" w:color="auto"/>
      </w:divBdr>
    </w:div>
    <w:div w:id="713236838">
      <w:bodyDiv w:val="1"/>
      <w:marLeft w:val="0"/>
      <w:marRight w:val="0"/>
      <w:marTop w:val="0"/>
      <w:marBottom w:val="0"/>
      <w:divBdr>
        <w:top w:val="none" w:sz="0" w:space="0" w:color="auto"/>
        <w:left w:val="none" w:sz="0" w:space="0" w:color="auto"/>
        <w:bottom w:val="none" w:sz="0" w:space="0" w:color="auto"/>
        <w:right w:val="none" w:sz="0" w:space="0" w:color="auto"/>
      </w:divBdr>
    </w:div>
    <w:div w:id="913708937">
      <w:bodyDiv w:val="1"/>
      <w:marLeft w:val="5"/>
      <w:marRight w:val="15"/>
      <w:marTop w:val="0"/>
      <w:marBottom w:val="0"/>
      <w:divBdr>
        <w:top w:val="none" w:sz="0" w:space="0" w:color="auto"/>
        <w:left w:val="none" w:sz="0" w:space="0" w:color="auto"/>
        <w:bottom w:val="none" w:sz="0" w:space="0" w:color="auto"/>
        <w:right w:val="none" w:sz="0" w:space="0" w:color="auto"/>
      </w:divBdr>
    </w:div>
    <w:div w:id="925696920">
      <w:bodyDiv w:val="1"/>
      <w:marLeft w:val="0"/>
      <w:marRight w:val="0"/>
      <w:marTop w:val="0"/>
      <w:marBottom w:val="0"/>
      <w:divBdr>
        <w:top w:val="none" w:sz="0" w:space="0" w:color="auto"/>
        <w:left w:val="none" w:sz="0" w:space="0" w:color="auto"/>
        <w:bottom w:val="none" w:sz="0" w:space="0" w:color="auto"/>
        <w:right w:val="none" w:sz="0" w:space="0" w:color="auto"/>
      </w:divBdr>
    </w:div>
    <w:div w:id="976832969">
      <w:bodyDiv w:val="1"/>
      <w:marLeft w:val="0"/>
      <w:marRight w:val="0"/>
      <w:marTop w:val="0"/>
      <w:marBottom w:val="0"/>
      <w:divBdr>
        <w:top w:val="none" w:sz="0" w:space="0" w:color="auto"/>
        <w:left w:val="none" w:sz="0" w:space="0" w:color="auto"/>
        <w:bottom w:val="none" w:sz="0" w:space="0" w:color="auto"/>
        <w:right w:val="none" w:sz="0" w:space="0" w:color="auto"/>
      </w:divBdr>
    </w:div>
    <w:div w:id="988291571">
      <w:bodyDiv w:val="1"/>
      <w:marLeft w:val="0"/>
      <w:marRight w:val="0"/>
      <w:marTop w:val="0"/>
      <w:marBottom w:val="0"/>
      <w:divBdr>
        <w:top w:val="none" w:sz="0" w:space="0" w:color="auto"/>
        <w:left w:val="none" w:sz="0" w:space="0" w:color="auto"/>
        <w:bottom w:val="none" w:sz="0" w:space="0" w:color="auto"/>
        <w:right w:val="none" w:sz="0" w:space="0" w:color="auto"/>
      </w:divBdr>
    </w:div>
    <w:div w:id="1075318471">
      <w:bodyDiv w:val="1"/>
      <w:marLeft w:val="0"/>
      <w:marRight w:val="0"/>
      <w:marTop w:val="0"/>
      <w:marBottom w:val="0"/>
      <w:divBdr>
        <w:top w:val="none" w:sz="0" w:space="0" w:color="auto"/>
        <w:left w:val="none" w:sz="0" w:space="0" w:color="auto"/>
        <w:bottom w:val="none" w:sz="0" w:space="0" w:color="auto"/>
        <w:right w:val="none" w:sz="0" w:space="0" w:color="auto"/>
      </w:divBdr>
      <w:divsChild>
        <w:div w:id="1929844249">
          <w:marLeft w:val="0"/>
          <w:marRight w:val="0"/>
          <w:marTop w:val="0"/>
          <w:marBottom w:val="0"/>
          <w:divBdr>
            <w:top w:val="single" w:sz="18" w:space="0" w:color="6C9D30"/>
            <w:left w:val="single" w:sz="2" w:space="0" w:color="2E2E2E"/>
            <w:bottom w:val="single" w:sz="2" w:space="0" w:color="2E2E2E"/>
            <w:right w:val="single" w:sz="2" w:space="0" w:color="2E2E2E"/>
          </w:divBdr>
          <w:divsChild>
            <w:div w:id="284773654">
              <w:marLeft w:val="0"/>
              <w:marRight w:val="0"/>
              <w:marTop w:val="15"/>
              <w:marBottom w:val="0"/>
              <w:divBdr>
                <w:top w:val="none" w:sz="0" w:space="0" w:color="auto"/>
                <w:left w:val="none" w:sz="0" w:space="0" w:color="auto"/>
                <w:bottom w:val="none" w:sz="0" w:space="0" w:color="auto"/>
                <w:right w:val="none" w:sz="0" w:space="0" w:color="auto"/>
              </w:divBdr>
              <w:divsChild>
                <w:div w:id="1137647035">
                  <w:marLeft w:val="0"/>
                  <w:marRight w:val="0"/>
                  <w:marTop w:val="0"/>
                  <w:marBottom w:val="0"/>
                  <w:divBdr>
                    <w:top w:val="none" w:sz="0" w:space="0" w:color="auto"/>
                    <w:left w:val="none" w:sz="0" w:space="0" w:color="auto"/>
                    <w:bottom w:val="none" w:sz="0" w:space="0" w:color="auto"/>
                    <w:right w:val="none" w:sz="0" w:space="0" w:color="auto"/>
                  </w:divBdr>
                  <w:divsChild>
                    <w:div w:id="1452166054">
                      <w:marLeft w:val="0"/>
                      <w:marRight w:val="0"/>
                      <w:marTop w:val="0"/>
                      <w:marBottom w:val="0"/>
                      <w:divBdr>
                        <w:top w:val="none" w:sz="0" w:space="0" w:color="auto"/>
                        <w:left w:val="none" w:sz="0" w:space="0" w:color="auto"/>
                        <w:bottom w:val="none" w:sz="0" w:space="0" w:color="auto"/>
                        <w:right w:val="none" w:sz="0" w:space="0" w:color="auto"/>
                      </w:divBdr>
                      <w:divsChild>
                        <w:div w:id="1693259509">
                          <w:marLeft w:val="0"/>
                          <w:marRight w:val="0"/>
                          <w:marTop w:val="0"/>
                          <w:marBottom w:val="0"/>
                          <w:divBdr>
                            <w:top w:val="none" w:sz="0" w:space="0" w:color="auto"/>
                            <w:left w:val="none" w:sz="0" w:space="0" w:color="auto"/>
                            <w:bottom w:val="none" w:sz="0" w:space="0" w:color="auto"/>
                            <w:right w:val="none" w:sz="0" w:space="0" w:color="auto"/>
                          </w:divBdr>
                          <w:divsChild>
                            <w:div w:id="345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657975">
      <w:bodyDiv w:val="1"/>
      <w:marLeft w:val="0"/>
      <w:marRight w:val="0"/>
      <w:marTop w:val="0"/>
      <w:marBottom w:val="0"/>
      <w:divBdr>
        <w:top w:val="none" w:sz="0" w:space="0" w:color="auto"/>
        <w:left w:val="none" w:sz="0" w:space="0" w:color="auto"/>
        <w:bottom w:val="none" w:sz="0" w:space="0" w:color="auto"/>
        <w:right w:val="none" w:sz="0" w:space="0" w:color="auto"/>
      </w:divBdr>
    </w:div>
    <w:div w:id="1455756614">
      <w:bodyDiv w:val="1"/>
      <w:marLeft w:val="0"/>
      <w:marRight w:val="0"/>
      <w:marTop w:val="0"/>
      <w:marBottom w:val="0"/>
      <w:divBdr>
        <w:top w:val="none" w:sz="0" w:space="0" w:color="auto"/>
        <w:left w:val="none" w:sz="0" w:space="0" w:color="auto"/>
        <w:bottom w:val="none" w:sz="0" w:space="0" w:color="auto"/>
        <w:right w:val="none" w:sz="0" w:space="0" w:color="auto"/>
      </w:divBdr>
    </w:div>
    <w:div w:id="1596549159">
      <w:bodyDiv w:val="1"/>
      <w:marLeft w:val="0"/>
      <w:marRight w:val="0"/>
      <w:marTop w:val="0"/>
      <w:marBottom w:val="0"/>
      <w:divBdr>
        <w:top w:val="none" w:sz="0" w:space="0" w:color="auto"/>
        <w:left w:val="none" w:sz="0" w:space="0" w:color="auto"/>
        <w:bottom w:val="none" w:sz="0" w:space="0" w:color="auto"/>
        <w:right w:val="none" w:sz="0" w:space="0" w:color="auto"/>
      </w:divBdr>
    </w:div>
    <w:div w:id="1642491359">
      <w:bodyDiv w:val="1"/>
      <w:marLeft w:val="0"/>
      <w:marRight w:val="0"/>
      <w:marTop w:val="0"/>
      <w:marBottom w:val="0"/>
      <w:divBdr>
        <w:top w:val="none" w:sz="0" w:space="0" w:color="auto"/>
        <w:left w:val="none" w:sz="0" w:space="0" w:color="auto"/>
        <w:bottom w:val="none" w:sz="0" w:space="0" w:color="auto"/>
        <w:right w:val="none" w:sz="0" w:space="0" w:color="auto"/>
      </w:divBdr>
      <w:divsChild>
        <w:div w:id="1295405955">
          <w:marLeft w:val="0"/>
          <w:marRight w:val="0"/>
          <w:marTop w:val="0"/>
          <w:marBottom w:val="0"/>
          <w:divBdr>
            <w:top w:val="none" w:sz="0" w:space="0" w:color="auto"/>
            <w:left w:val="none" w:sz="0" w:space="0" w:color="auto"/>
            <w:bottom w:val="none" w:sz="0" w:space="0" w:color="auto"/>
            <w:right w:val="none" w:sz="0" w:space="0" w:color="auto"/>
          </w:divBdr>
          <w:divsChild>
            <w:div w:id="1626278067">
              <w:marLeft w:val="15"/>
              <w:marRight w:val="15"/>
              <w:marTop w:val="0"/>
              <w:marBottom w:val="0"/>
              <w:divBdr>
                <w:top w:val="none" w:sz="0" w:space="0" w:color="auto"/>
                <w:left w:val="none" w:sz="0" w:space="0" w:color="auto"/>
                <w:bottom w:val="none" w:sz="0" w:space="0" w:color="auto"/>
                <w:right w:val="none" w:sz="0" w:space="0" w:color="auto"/>
              </w:divBdr>
              <w:divsChild>
                <w:div w:id="1288731622">
                  <w:marLeft w:val="0"/>
                  <w:marRight w:val="0"/>
                  <w:marTop w:val="0"/>
                  <w:marBottom w:val="0"/>
                  <w:divBdr>
                    <w:top w:val="none" w:sz="0" w:space="0" w:color="auto"/>
                    <w:left w:val="none" w:sz="0" w:space="0" w:color="auto"/>
                    <w:bottom w:val="none" w:sz="0" w:space="0" w:color="auto"/>
                    <w:right w:val="none" w:sz="0" w:space="0" w:color="auto"/>
                  </w:divBdr>
                  <w:divsChild>
                    <w:div w:id="659693932">
                      <w:marLeft w:val="0"/>
                      <w:marRight w:val="0"/>
                      <w:marTop w:val="0"/>
                      <w:marBottom w:val="0"/>
                      <w:divBdr>
                        <w:top w:val="none" w:sz="0" w:space="0" w:color="auto"/>
                        <w:left w:val="none" w:sz="0" w:space="0" w:color="auto"/>
                        <w:bottom w:val="none" w:sz="0" w:space="0" w:color="auto"/>
                        <w:right w:val="none" w:sz="0" w:space="0" w:color="auto"/>
                      </w:divBdr>
                      <w:divsChild>
                        <w:div w:id="778600264">
                          <w:marLeft w:val="0"/>
                          <w:marRight w:val="0"/>
                          <w:marTop w:val="0"/>
                          <w:marBottom w:val="0"/>
                          <w:divBdr>
                            <w:top w:val="none" w:sz="0" w:space="0" w:color="auto"/>
                            <w:left w:val="none" w:sz="0" w:space="0" w:color="auto"/>
                            <w:bottom w:val="none" w:sz="0" w:space="0" w:color="auto"/>
                            <w:right w:val="none" w:sz="0" w:space="0" w:color="auto"/>
                          </w:divBdr>
                          <w:divsChild>
                            <w:div w:id="1476027924">
                              <w:marLeft w:val="0"/>
                              <w:marRight w:val="0"/>
                              <w:marTop w:val="0"/>
                              <w:marBottom w:val="0"/>
                              <w:divBdr>
                                <w:top w:val="none" w:sz="0" w:space="0" w:color="auto"/>
                                <w:left w:val="none" w:sz="0" w:space="0" w:color="auto"/>
                                <w:bottom w:val="none" w:sz="0" w:space="0" w:color="auto"/>
                                <w:right w:val="none" w:sz="0" w:space="0" w:color="auto"/>
                              </w:divBdr>
                              <w:divsChild>
                                <w:div w:id="1529178962">
                                  <w:marLeft w:val="0"/>
                                  <w:marRight w:val="0"/>
                                  <w:marTop w:val="0"/>
                                  <w:marBottom w:val="0"/>
                                  <w:divBdr>
                                    <w:top w:val="none" w:sz="0" w:space="0" w:color="auto"/>
                                    <w:left w:val="none" w:sz="0" w:space="0" w:color="auto"/>
                                    <w:bottom w:val="none" w:sz="0" w:space="0" w:color="auto"/>
                                    <w:right w:val="none" w:sz="0" w:space="0" w:color="auto"/>
                                  </w:divBdr>
                                  <w:divsChild>
                                    <w:div w:id="499079577">
                                      <w:marLeft w:val="0"/>
                                      <w:marRight w:val="0"/>
                                      <w:marTop w:val="0"/>
                                      <w:marBottom w:val="0"/>
                                      <w:divBdr>
                                        <w:top w:val="none" w:sz="0" w:space="0" w:color="auto"/>
                                        <w:left w:val="none" w:sz="0" w:space="0" w:color="auto"/>
                                        <w:bottom w:val="none" w:sz="0" w:space="0" w:color="auto"/>
                                        <w:right w:val="none" w:sz="0" w:space="0" w:color="auto"/>
                                      </w:divBdr>
                                      <w:divsChild>
                                        <w:div w:id="523130703">
                                          <w:marLeft w:val="0"/>
                                          <w:marRight w:val="0"/>
                                          <w:marTop w:val="0"/>
                                          <w:marBottom w:val="0"/>
                                          <w:divBdr>
                                            <w:top w:val="none" w:sz="0" w:space="0" w:color="auto"/>
                                            <w:left w:val="none" w:sz="0" w:space="0" w:color="auto"/>
                                            <w:bottom w:val="none" w:sz="0" w:space="0" w:color="auto"/>
                                            <w:right w:val="none" w:sz="0" w:space="0" w:color="auto"/>
                                          </w:divBdr>
                                          <w:divsChild>
                                            <w:div w:id="520356304">
                                              <w:marLeft w:val="0"/>
                                              <w:marRight w:val="0"/>
                                              <w:marTop w:val="0"/>
                                              <w:marBottom w:val="0"/>
                                              <w:divBdr>
                                                <w:top w:val="none" w:sz="0" w:space="0" w:color="auto"/>
                                                <w:left w:val="none" w:sz="0" w:space="0" w:color="auto"/>
                                                <w:bottom w:val="none" w:sz="0" w:space="0" w:color="auto"/>
                                                <w:right w:val="none" w:sz="0" w:space="0" w:color="auto"/>
                                              </w:divBdr>
                                              <w:divsChild>
                                                <w:div w:id="2109736654">
                                                  <w:marLeft w:val="150"/>
                                                  <w:marRight w:val="150"/>
                                                  <w:marTop w:val="150"/>
                                                  <w:marBottom w:val="300"/>
                                                  <w:divBdr>
                                                    <w:top w:val="none" w:sz="0" w:space="0" w:color="auto"/>
                                                    <w:left w:val="none" w:sz="0" w:space="0" w:color="auto"/>
                                                    <w:bottom w:val="none" w:sz="0" w:space="0" w:color="auto"/>
                                                    <w:right w:val="none" w:sz="0" w:space="0" w:color="auto"/>
                                                  </w:divBdr>
                                                  <w:divsChild>
                                                    <w:div w:id="1555509848">
                                                      <w:marLeft w:val="0"/>
                                                      <w:marRight w:val="0"/>
                                                      <w:marTop w:val="0"/>
                                                      <w:marBottom w:val="0"/>
                                                      <w:divBdr>
                                                        <w:top w:val="none" w:sz="0" w:space="0" w:color="auto"/>
                                                        <w:left w:val="none" w:sz="0" w:space="0" w:color="auto"/>
                                                        <w:bottom w:val="none" w:sz="0" w:space="0" w:color="auto"/>
                                                        <w:right w:val="none" w:sz="0" w:space="0" w:color="auto"/>
                                                      </w:divBdr>
                                                      <w:divsChild>
                                                        <w:div w:id="2040006432">
                                                          <w:marLeft w:val="0"/>
                                                          <w:marRight w:val="0"/>
                                                          <w:marTop w:val="0"/>
                                                          <w:marBottom w:val="0"/>
                                                          <w:divBdr>
                                                            <w:top w:val="none" w:sz="0" w:space="0" w:color="auto"/>
                                                            <w:left w:val="none" w:sz="0" w:space="0" w:color="auto"/>
                                                            <w:bottom w:val="none" w:sz="0" w:space="0" w:color="auto"/>
                                                            <w:right w:val="none" w:sz="0" w:space="0" w:color="auto"/>
                                                          </w:divBdr>
                                                          <w:divsChild>
                                                            <w:div w:id="115149941">
                                                              <w:marLeft w:val="0"/>
                                                              <w:marRight w:val="0"/>
                                                              <w:marTop w:val="0"/>
                                                              <w:marBottom w:val="0"/>
                                                              <w:divBdr>
                                                                <w:top w:val="none" w:sz="0" w:space="0" w:color="auto"/>
                                                                <w:left w:val="none" w:sz="0" w:space="0" w:color="auto"/>
                                                                <w:bottom w:val="none" w:sz="0" w:space="0" w:color="auto"/>
                                                                <w:right w:val="none" w:sz="0" w:space="0" w:color="auto"/>
                                                              </w:divBdr>
                                                              <w:divsChild>
                                                                <w:div w:id="1710377696">
                                                                  <w:marLeft w:val="0"/>
                                                                  <w:marRight w:val="0"/>
                                                                  <w:marTop w:val="0"/>
                                                                  <w:marBottom w:val="0"/>
                                                                  <w:divBdr>
                                                                    <w:top w:val="none" w:sz="0" w:space="0" w:color="auto"/>
                                                                    <w:left w:val="none" w:sz="0" w:space="0" w:color="auto"/>
                                                                    <w:bottom w:val="none" w:sz="0" w:space="0" w:color="auto"/>
                                                                    <w:right w:val="none" w:sz="0" w:space="0" w:color="auto"/>
                                                                  </w:divBdr>
                                                                  <w:divsChild>
                                                                    <w:div w:id="2008051193">
                                                                      <w:marLeft w:val="0"/>
                                                                      <w:marRight w:val="0"/>
                                                                      <w:marTop w:val="0"/>
                                                                      <w:marBottom w:val="0"/>
                                                                      <w:divBdr>
                                                                        <w:top w:val="none" w:sz="0" w:space="0" w:color="auto"/>
                                                                        <w:left w:val="none" w:sz="0" w:space="0" w:color="auto"/>
                                                                        <w:bottom w:val="none" w:sz="0" w:space="0" w:color="auto"/>
                                                                        <w:right w:val="none" w:sz="0" w:space="0" w:color="auto"/>
                                                                      </w:divBdr>
                                                                    </w:div>
                                                                    <w:div w:id="103771880">
                                                                      <w:marLeft w:val="0"/>
                                                                      <w:marRight w:val="0"/>
                                                                      <w:marTop w:val="0"/>
                                                                      <w:marBottom w:val="0"/>
                                                                      <w:divBdr>
                                                                        <w:top w:val="none" w:sz="0" w:space="0" w:color="auto"/>
                                                                        <w:left w:val="none" w:sz="0" w:space="0" w:color="auto"/>
                                                                        <w:bottom w:val="none" w:sz="0" w:space="0" w:color="auto"/>
                                                                        <w:right w:val="none" w:sz="0" w:space="0" w:color="auto"/>
                                                                      </w:divBdr>
                                                                    </w:div>
                                                                    <w:div w:id="14034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711568">
      <w:bodyDiv w:val="1"/>
      <w:marLeft w:val="0"/>
      <w:marRight w:val="0"/>
      <w:marTop w:val="0"/>
      <w:marBottom w:val="0"/>
      <w:divBdr>
        <w:top w:val="none" w:sz="0" w:space="0" w:color="auto"/>
        <w:left w:val="none" w:sz="0" w:space="0" w:color="auto"/>
        <w:bottom w:val="none" w:sz="0" w:space="0" w:color="auto"/>
        <w:right w:val="none" w:sz="0" w:space="0" w:color="auto"/>
      </w:divBdr>
    </w:div>
    <w:div w:id="1801528587">
      <w:bodyDiv w:val="1"/>
      <w:marLeft w:val="0"/>
      <w:marRight w:val="0"/>
      <w:marTop w:val="0"/>
      <w:marBottom w:val="0"/>
      <w:divBdr>
        <w:top w:val="none" w:sz="0" w:space="0" w:color="auto"/>
        <w:left w:val="none" w:sz="0" w:space="0" w:color="auto"/>
        <w:bottom w:val="none" w:sz="0" w:space="0" w:color="auto"/>
        <w:right w:val="none" w:sz="0" w:space="0" w:color="auto"/>
      </w:divBdr>
    </w:div>
    <w:div w:id="1825000880">
      <w:bodyDiv w:val="1"/>
      <w:marLeft w:val="0"/>
      <w:marRight w:val="0"/>
      <w:marTop w:val="0"/>
      <w:marBottom w:val="0"/>
      <w:divBdr>
        <w:top w:val="none" w:sz="0" w:space="0" w:color="auto"/>
        <w:left w:val="none" w:sz="0" w:space="0" w:color="auto"/>
        <w:bottom w:val="none" w:sz="0" w:space="0" w:color="auto"/>
        <w:right w:val="none" w:sz="0" w:space="0" w:color="auto"/>
      </w:divBdr>
    </w:div>
    <w:div w:id="1835100508">
      <w:bodyDiv w:val="1"/>
      <w:marLeft w:val="0"/>
      <w:marRight w:val="0"/>
      <w:marTop w:val="0"/>
      <w:marBottom w:val="0"/>
      <w:divBdr>
        <w:top w:val="none" w:sz="0" w:space="0" w:color="auto"/>
        <w:left w:val="none" w:sz="0" w:space="0" w:color="auto"/>
        <w:bottom w:val="none" w:sz="0" w:space="0" w:color="auto"/>
        <w:right w:val="none" w:sz="0" w:space="0" w:color="auto"/>
      </w:divBdr>
    </w:div>
    <w:div w:id="1994943748">
      <w:bodyDiv w:val="1"/>
      <w:marLeft w:val="0"/>
      <w:marRight w:val="0"/>
      <w:marTop w:val="0"/>
      <w:marBottom w:val="0"/>
      <w:divBdr>
        <w:top w:val="none" w:sz="0" w:space="0" w:color="auto"/>
        <w:left w:val="none" w:sz="0" w:space="0" w:color="auto"/>
        <w:bottom w:val="none" w:sz="0" w:space="0" w:color="auto"/>
        <w:right w:val="none" w:sz="0" w:space="0" w:color="auto"/>
      </w:divBdr>
    </w:div>
    <w:div w:id="20497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_hasan83@yahoo.com" TargetMode="External"/><Relationship Id="rId13" Type="http://schemas.openxmlformats.org/officeDocument/2006/relationships/hyperlink" Target="http://www.sciencedirect.com/science/article/pii/S0167198713001785"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irect.com/science/article/pii/S14629011130012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pii/S1462901113001287"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sciencedirect.com/science/article/pii/S1462901113001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article/pii/S1462901113001287"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ma\Desktop\c%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4212265620087753E-2"/>
          <c:y val="3.7099458312391795E-2"/>
          <c:w val="0.8889621637095968"/>
          <c:h val="0.83167588094041578"/>
        </c:manualLayout>
      </c:layout>
      <c:scatterChart>
        <c:scatterStyle val="lineMarker"/>
        <c:varyColors val="0"/>
        <c:ser>
          <c:idx val="0"/>
          <c:order val="0"/>
          <c:tx>
            <c:strRef>
              <c:f>Sheet1!$B$1:$B$2</c:f>
              <c:strCache>
                <c:ptCount val="1"/>
                <c:pt idx="0">
                  <c:v>Winter crop, 2010-11 FW</c:v>
                </c:pt>
              </c:strCache>
            </c:strRef>
          </c:tx>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Sheet1!$B$3:$B$16</c:f>
              <c:numCache>
                <c:formatCode>General</c:formatCode>
                <c:ptCount val="14"/>
                <c:pt idx="0">
                  <c:v>0</c:v>
                </c:pt>
                <c:pt idx="1">
                  <c:v>0</c:v>
                </c:pt>
                <c:pt idx="2">
                  <c:v>802</c:v>
                </c:pt>
                <c:pt idx="3">
                  <c:v>1381.5</c:v>
                </c:pt>
                <c:pt idx="4">
                  <c:v>3972.5</c:v>
                </c:pt>
                <c:pt idx="5">
                  <c:v>0</c:v>
                </c:pt>
                <c:pt idx="6">
                  <c:v>634</c:v>
                </c:pt>
                <c:pt idx="7">
                  <c:v>886.5</c:v>
                </c:pt>
                <c:pt idx="8">
                  <c:v>3010</c:v>
                </c:pt>
                <c:pt idx="10">
                  <c:v>0</c:v>
                </c:pt>
                <c:pt idx="11">
                  <c:v>621</c:v>
                </c:pt>
                <c:pt idx="12">
                  <c:v>1565</c:v>
                </c:pt>
                <c:pt idx="13">
                  <c:v>4070</c:v>
                </c:pt>
              </c:numCache>
            </c:numRef>
          </c:yVal>
          <c:smooth val="0"/>
        </c:ser>
        <c:ser>
          <c:idx val="1"/>
          <c:order val="1"/>
          <c:tx>
            <c:strRef>
              <c:f>Sheet1!$C$1:$C$2</c:f>
              <c:strCache>
                <c:ptCount val="1"/>
                <c:pt idx="0">
                  <c:v>Summer crop, 2010 MW</c:v>
                </c:pt>
              </c:strCache>
            </c:strRef>
          </c:tx>
          <c:spPr>
            <a:ln w="19050"/>
          </c:spPr>
          <c:marker>
            <c:symbol val="square"/>
            <c:size val="4"/>
          </c:marke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Sheet1!$C$3:$C$16</c:f>
              <c:numCache>
                <c:formatCode>General</c:formatCode>
                <c:ptCount val="14"/>
                <c:pt idx="2">
                  <c:v>948</c:v>
                </c:pt>
                <c:pt idx="3">
                  <c:v>1192.5</c:v>
                </c:pt>
                <c:pt idx="4">
                  <c:v>3115.5</c:v>
                </c:pt>
                <c:pt idx="6">
                  <c:v>686</c:v>
                </c:pt>
                <c:pt idx="7">
                  <c:v>772</c:v>
                </c:pt>
                <c:pt idx="8">
                  <c:v>2136</c:v>
                </c:pt>
                <c:pt idx="11">
                  <c:v>632.5</c:v>
                </c:pt>
                <c:pt idx="12">
                  <c:v>1856</c:v>
                </c:pt>
                <c:pt idx="13">
                  <c:v>2150</c:v>
                </c:pt>
              </c:numCache>
            </c:numRef>
          </c:yVal>
          <c:smooth val="0"/>
        </c:ser>
        <c:ser>
          <c:idx val="2"/>
          <c:order val="2"/>
          <c:tx>
            <c:strRef>
              <c:f>Sheet1!$D$1:$D$2</c:f>
              <c:strCache>
                <c:ptCount val="1"/>
                <c:pt idx="0">
                  <c:v>Summer crop, 2010 SW</c:v>
                </c:pt>
              </c:strCache>
            </c:strRef>
          </c:tx>
          <c:spPr>
            <a:ln w="19050">
              <a:solidFill>
                <a:schemeClr val="tx1"/>
              </a:solidFill>
            </a:ln>
          </c:spPr>
          <c:marker>
            <c:symbol val="triangle"/>
            <c:size val="3"/>
          </c:marke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Sheet1!$D$3:$D$16</c:f>
              <c:numCache>
                <c:formatCode>General</c:formatCode>
                <c:ptCount val="14"/>
                <c:pt idx="2">
                  <c:v>1040</c:v>
                </c:pt>
                <c:pt idx="3">
                  <c:v>1378</c:v>
                </c:pt>
                <c:pt idx="4">
                  <c:v>3062</c:v>
                </c:pt>
                <c:pt idx="6">
                  <c:v>709.5</c:v>
                </c:pt>
                <c:pt idx="7">
                  <c:v>1031.5</c:v>
                </c:pt>
                <c:pt idx="8">
                  <c:v>3034</c:v>
                </c:pt>
                <c:pt idx="11">
                  <c:v>636</c:v>
                </c:pt>
                <c:pt idx="12">
                  <c:v>1423</c:v>
                </c:pt>
                <c:pt idx="13">
                  <c:v>2201</c:v>
                </c:pt>
              </c:numCache>
            </c:numRef>
          </c:yVal>
          <c:smooth val="0"/>
        </c:ser>
        <c:ser>
          <c:idx val="3"/>
          <c:order val="3"/>
          <c:tx>
            <c:strRef>
              <c:f>Sheet1!$E$1:$E$2</c:f>
              <c:strCache>
                <c:ptCount val="1"/>
                <c:pt idx="0">
                  <c:v>Summer crop, 2010 GW</c:v>
                </c:pt>
              </c:strCache>
            </c:strRef>
          </c:tx>
          <c:spPr>
            <a:ln w="22225"/>
          </c:spPr>
          <c:marker>
            <c:symbol val="x"/>
            <c:size val="4"/>
          </c:marke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Sheet1!$E$3:$E$16</c:f>
              <c:numCache>
                <c:formatCode>General</c:formatCode>
                <c:ptCount val="14"/>
                <c:pt idx="2">
                  <c:v>874.5</c:v>
                </c:pt>
                <c:pt idx="3">
                  <c:v>890.5</c:v>
                </c:pt>
                <c:pt idx="4">
                  <c:v>2246.5</c:v>
                </c:pt>
                <c:pt idx="6">
                  <c:v>926</c:v>
                </c:pt>
                <c:pt idx="7">
                  <c:v>679</c:v>
                </c:pt>
                <c:pt idx="8">
                  <c:v>1393</c:v>
                </c:pt>
                <c:pt idx="11">
                  <c:v>499.5</c:v>
                </c:pt>
                <c:pt idx="12">
                  <c:v>973.5</c:v>
                </c:pt>
                <c:pt idx="13">
                  <c:v>1679</c:v>
                </c:pt>
              </c:numCache>
            </c:numRef>
          </c:yVal>
          <c:smooth val="0"/>
        </c:ser>
        <c:ser>
          <c:idx val="4"/>
          <c:order val="4"/>
          <c:tx>
            <c:strRef>
              <c:f>Sheet1!$F$1:$F$2</c:f>
              <c:strCache>
                <c:ptCount val="1"/>
                <c:pt idx="0">
                  <c:v>Summer crop, 2010 MC</c:v>
                </c:pt>
              </c:strCache>
            </c:strRef>
          </c:tx>
          <c:spPr>
            <a:ln w="19050"/>
          </c:spP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Sheet1!$F$3:$F$16</c:f>
              <c:numCache>
                <c:formatCode>General</c:formatCode>
                <c:ptCount val="14"/>
                <c:pt idx="2">
                  <c:v>175.5</c:v>
                </c:pt>
                <c:pt idx="3">
                  <c:v>857.5</c:v>
                </c:pt>
                <c:pt idx="4">
                  <c:v>5804</c:v>
                </c:pt>
                <c:pt idx="6">
                  <c:v>159</c:v>
                </c:pt>
                <c:pt idx="7">
                  <c:v>792</c:v>
                </c:pt>
                <c:pt idx="8">
                  <c:v>5817</c:v>
                </c:pt>
                <c:pt idx="11">
                  <c:v>152.5</c:v>
                </c:pt>
                <c:pt idx="12">
                  <c:v>1123</c:v>
                </c:pt>
                <c:pt idx="13">
                  <c:v>6232</c:v>
                </c:pt>
              </c:numCache>
            </c:numRef>
          </c:yVal>
          <c:smooth val="0"/>
        </c:ser>
        <c:ser>
          <c:idx val="5"/>
          <c:order val="5"/>
          <c:tx>
            <c:strRef>
              <c:f>Sheet1!$G$1:$G$2</c:f>
              <c:strCache>
                <c:ptCount val="1"/>
                <c:pt idx="0">
                  <c:v>Summer crop, 2010 FW</c:v>
                </c:pt>
              </c:strCache>
            </c:strRef>
          </c:tx>
          <c:spPr>
            <a:ln w="22225"/>
          </c:spPr>
          <c:marker>
            <c:symbol val="circle"/>
            <c:size val="4"/>
          </c:marke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Sheet1!$G$3:$G$16</c:f>
              <c:numCache>
                <c:formatCode>General</c:formatCode>
                <c:ptCount val="14"/>
                <c:pt idx="2">
                  <c:v>88.5</c:v>
                </c:pt>
                <c:pt idx="3">
                  <c:v>938.5</c:v>
                </c:pt>
                <c:pt idx="4">
                  <c:v>2265</c:v>
                </c:pt>
                <c:pt idx="6">
                  <c:v>40</c:v>
                </c:pt>
                <c:pt idx="7">
                  <c:v>996</c:v>
                </c:pt>
                <c:pt idx="8">
                  <c:v>5408</c:v>
                </c:pt>
                <c:pt idx="11">
                  <c:v>58</c:v>
                </c:pt>
                <c:pt idx="12">
                  <c:v>1064</c:v>
                </c:pt>
                <c:pt idx="13">
                  <c:v>4308</c:v>
                </c:pt>
              </c:numCache>
            </c:numRef>
          </c:yVal>
          <c:smooth val="0"/>
        </c:ser>
        <c:ser>
          <c:idx val="6"/>
          <c:order val="6"/>
          <c:tx>
            <c:strRef>
              <c:f>Sheet1!$H$1:$H$2</c:f>
              <c:strCache>
                <c:ptCount val="1"/>
                <c:pt idx="0">
                  <c:v>Summer crop, 2010 MW</c:v>
                </c:pt>
              </c:strCache>
            </c:strRef>
          </c:tx>
          <c:spPr>
            <a:ln w="19050"/>
          </c:spPr>
          <c:marker>
            <c:symbol val="plus"/>
            <c:size val="4"/>
          </c:marke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Sheet1!$H$3:$H$16</c:f>
              <c:numCache>
                <c:formatCode>General</c:formatCode>
                <c:ptCount val="14"/>
                <c:pt idx="2">
                  <c:v>103</c:v>
                </c:pt>
                <c:pt idx="3">
                  <c:v>1638</c:v>
                </c:pt>
                <c:pt idx="4">
                  <c:v>4474</c:v>
                </c:pt>
                <c:pt idx="6">
                  <c:v>83</c:v>
                </c:pt>
                <c:pt idx="7">
                  <c:v>2158</c:v>
                </c:pt>
                <c:pt idx="8">
                  <c:v>9500</c:v>
                </c:pt>
                <c:pt idx="11">
                  <c:v>0</c:v>
                </c:pt>
                <c:pt idx="12">
                  <c:v>1838</c:v>
                </c:pt>
                <c:pt idx="13">
                  <c:v>0</c:v>
                </c:pt>
              </c:numCache>
            </c:numRef>
          </c:yVal>
          <c:smooth val="0"/>
        </c:ser>
        <c:ser>
          <c:idx val="7"/>
          <c:order val="7"/>
          <c:tx>
            <c:strRef>
              <c:f>Sheet1!$I$1:$I$2</c:f>
              <c:strCache>
                <c:ptCount val="1"/>
                <c:pt idx="0">
                  <c:v>Summer crop, 2010 SW</c:v>
                </c:pt>
              </c:strCache>
            </c:strRef>
          </c:tx>
          <c:spPr>
            <a:ln w="19050"/>
          </c:spP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Sheet1!$I$3:$I$16</c:f>
              <c:numCache>
                <c:formatCode>General</c:formatCode>
                <c:ptCount val="14"/>
                <c:pt idx="2">
                  <c:v>0</c:v>
                </c:pt>
                <c:pt idx="3">
                  <c:v>1007</c:v>
                </c:pt>
                <c:pt idx="4">
                  <c:v>0</c:v>
                </c:pt>
                <c:pt idx="6">
                  <c:v>0</c:v>
                </c:pt>
                <c:pt idx="7">
                  <c:v>1695</c:v>
                </c:pt>
                <c:pt idx="8">
                  <c:v>0</c:v>
                </c:pt>
                <c:pt idx="11">
                  <c:v>64.5</c:v>
                </c:pt>
                <c:pt idx="12">
                  <c:v>1468</c:v>
                </c:pt>
                <c:pt idx="13">
                  <c:v>499</c:v>
                </c:pt>
              </c:numCache>
            </c:numRef>
          </c:yVal>
          <c:smooth val="0"/>
        </c:ser>
        <c:ser>
          <c:idx val="8"/>
          <c:order val="8"/>
          <c:tx>
            <c:strRef>
              <c:f>Sheet1!$J$1:$J$2</c:f>
              <c:strCache>
                <c:ptCount val="1"/>
                <c:pt idx="0">
                  <c:v>Summer crop, 2010 GW</c:v>
                </c:pt>
              </c:strCache>
            </c:strRef>
          </c:tx>
          <c:spPr>
            <a:ln w="19050"/>
          </c:spP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Sheet1!$J$3:$J$16</c:f>
              <c:numCache>
                <c:formatCode>General</c:formatCode>
                <c:ptCount val="14"/>
                <c:pt idx="2">
                  <c:v>48</c:v>
                </c:pt>
                <c:pt idx="3">
                  <c:v>2580</c:v>
                </c:pt>
                <c:pt idx="4">
                  <c:v>3472</c:v>
                </c:pt>
                <c:pt idx="6">
                  <c:v>32.5</c:v>
                </c:pt>
                <c:pt idx="7">
                  <c:v>2040</c:v>
                </c:pt>
                <c:pt idx="8">
                  <c:v>4425</c:v>
                </c:pt>
                <c:pt idx="11">
                  <c:v>460.5</c:v>
                </c:pt>
                <c:pt idx="12">
                  <c:v>1289</c:v>
                </c:pt>
                <c:pt idx="13">
                  <c:v>1726</c:v>
                </c:pt>
              </c:numCache>
            </c:numRef>
          </c:yVal>
          <c:smooth val="0"/>
        </c:ser>
        <c:ser>
          <c:idx val="9"/>
          <c:order val="9"/>
          <c:tx>
            <c:strRef>
              <c:f>Sheet1!$K$1:$K$2</c:f>
              <c:strCache>
                <c:ptCount val="1"/>
                <c:pt idx="0">
                  <c:v>Summer crop, 2010 MC</c:v>
                </c:pt>
              </c:strCache>
            </c:strRef>
          </c:tx>
          <c:spPr>
            <a:ln w="19050"/>
          </c:spPr>
          <c:xVal>
            <c:strRef>
              <c:f>Sheet1!$A$3:$A$16</c:f>
              <c:strCache>
                <c:ptCount val="14"/>
                <c:pt idx="2">
                  <c:v>Grain C</c:v>
                </c:pt>
                <c:pt idx="3">
                  <c:v>Biomass  C</c:v>
                </c:pt>
                <c:pt idx="4">
                  <c:v>Roots  C</c:v>
                </c:pt>
                <c:pt idx="6">
                  <c:v>Grain C</c:v>
                </c:pt>
                <c:pt idx="7">
                  <c:v>Biomass  C</c:v>
                </c:pt>
                <c:pt idx="8">
                  <c:v>Roots  C</c:v>
                </c:pt>
                <c:pt idx="11">
                  <c:v>Grain C</c:v>
                </c:pt>
                <c:pt idx="12">
                  <c:v>Biomass  C</c:v>
                </c:pt>
                <c:pt idx="13">
                  <c:v>Roots  C</c:v>
                </c:pt>
              </c:strCache>
            </c:strRef>
          </c:xVal>
          <c:yVal>
            <c:numRef>
              <c:f>Sheet1!$K$3:$K$16</c:f>
              <c:numCache>
                <c:formatCode>General</c:formatCode>
                <c:ptCount val="14"/>
                <c:pt idx="2">
                  <c:v>460</c:v>
                </c:pt>
                <c:pt idx="3">
                  <c:v>2634</c:v>
                </c:pt>
                <c:pt idx="4">
                  <c:v>8781</c:v>
                </c:pt>
                <c:pt idx="6">
                  <c:v>497.5</c:v>
                </c:pt>
                <c:pt idx="7">
                  <c:v>1925</c:v>
                </c:pt>
                <c:pt idx="8">
                  <c:v>5688</c:v>
                </c:pt>
                <c:pt idx="11">
                  <c:v>408.5</c:v>
                </c:pt>
                <c:pt idx="12">
                  <c:v>2867</c:v>
                </c:pt>
                <c:pt idx="13">
                  <c:v>9612</c:v>
                </c:pt>
              </c:numCache>
            </c:numRef>
          </c:yVal>
          <c:smooth val="0"/>
        </c:ser>
        <c:dLbls>
          <c:showLegendKey val="0"/>
          <c:showVal val="0"/>
          <c:showCatName val="0"/>
          <c:showSerName val="0"/>
          <c:showPercent val="0"/>
          <c:showBubbleSize val="0"/>
        </c:dLbls>
        <c:axId val="114824704"/>
        <c:axId val="114826240"/>
      </c:scatterChart>
      <c:valAx>
        <c:axId val="114824704"/>
        <c:scaling>
          <c:orientation val="minMax"/>
        </c:scaling>
        <c:delete val="0"/>
        <c:axPos val="b"/>
        <c:majorTickMark val="none"/>
        <c:minorTickMark val="none"/>
        <c:tickLblPos val="nextTo"/>
        <c:txPr>
          <a:bodyPr/>
          <a:lstStyle/>
          <a:p>
            <a:pPr>
              <a:defRPr>
                <a:solidFill>
                  <a:schemeClr val="bg1"/>
                </a:solidFill>
              </a:defRPr>
            </a:pPr>
            <a:endParaRPr lang="en-US"/>
          </a:p>
        </c:txPr>
        <c:crossAx val="114826240"/>
        <c:crosses val="autoZero"/>
        <c:crossBetween val="midCat"/>
      </c:valAx>
      <c:valAx>
        <c:axId val="114826240"/>
        <c:scaling>
          <c:logBase val="10"/>
          <c:orientation val="minMax"/>
        </c:scaling>
        <c:delete val="0"/>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Mean C</a:t>
                </a:r>
                <a:r>
                  <a:rPr lang="en-US" baseline="-25000">
                    <a:latin typeface="Times New Roman" pitchFamily="18" charset="0"/>
                    <a:cs typeface="Times New Roman" pitchFamily="18" charset="0"/>
                  </a:rPr>
                  <a:t>eq</a:t>
                </a:r>
                <a:r>
                  <a:rPr lang="en-US">
                    <a:latin typeface="Times New Roman" pitchFamily="18" charset="0"/>
                    <a:cs typeface="Times New Roman" pitchFamily="18" charset="0"/>
                  </a:rPr>
                  <a:t> Kg  ha</a:t>
                </a:r>
                <a:r>
                  <a:rPr lang="en-US" baseline="30000">
                    <a:latin typeface="Times New Roman" pitchFamily="18" charset="0"/>
                    <a:cs typeface="Times New Roman" pitchFamily="18" charset="0"/>
                  </a:rPr>
                  <a:t>-1</a:t>
                </a:r>
              </a:p>
            </c:rich>
          </c:tx>
          <c:overlay val="0"/>
        </c:title>
        <c:numFmt formatCode="General" sourceLinked="1"/>
        <c:majorTickMark val="none"/>
        <c:minorTickMark val="none"/>
        <c:tickLblPos val="nextTo"/>
        <c:spPr>
          <a:ln w="3175"/>
        </c:spPr>
        <c:txPr>
          <a:bodyPr/>
          <a:lstStyle/>
          <a:p>
            <a:pPr>
              <a:defRPr sz="800">
                <a:latin typeface="Times New Roman" pitchFamily="18" charset="0"/>
                <a:cs typeface="Times New Roman" pitchFamily="18" charset="0"/>
              </a:defRPr>
            </a:pPr>
            <a:endParaRPr lang="en-US"/>
          </a:p>
        </c:txPr>
        <c:crossAx val="114824704"/>
        <c:crosses val="autoZero"/>
        <c:crossBetween val="midCat"/>
        <c:majorUnit val="10"/>
      </c:valAx>
    </c:plotArea>
    <c:legend>
      <c:legendPos val="r"/>
      <c:layout>
        <c:manualLayout>
          <c:xMode val="edge"/>
          <c:yMode val="edge"/>
          <c:x val="0.15496717529843682"/>
          <c:y val="0.6096925224772437"/>
          <c:w val="0.63149795190044911"/>
          <c:h val="0.25146590718713352"/>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sib</cp:lastModifiedBy>
  <cp:revision>4</cp:revision>
  <cp:lastPrinted>2014-01-27T17:44:00Z</cp:lastPrinted>
  <dcterms:created xsi:type="dcterms:W3CDTF">2016-07-19T07:54:00Z</dcterms:created>
  <dcterms:modified xsi:type="dcterms:W3CDTF">2016-11-22T07:39:00Z</dcterms:modified>
</cp:coreProperties>
</file>